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5E1" w:rsidRDefault="005B25E1" w:rsidP="005B25E1">
      <w:pPr>
        <w:spacing w:line="400" w:lineRule="exact"/>
        <w:rPr>
          <w:rFonts w:ascii="仿宋" w:eastAsia="仿宋" w:hAnsi="仿宋" w:hint="eastAsia"/>
          <w:b/>
          <w:bCs/>
          <w:sz w:val="30"/>
          <w:szCs w:val="30"/>
        </w:rPr>
      </w:pPr>
      <w:r w:rsidRPr="007F64C4">
        <w:rPr>
          <w:rFonts w:ascii="仿宋" w:eastAsia="仿宋" w:hAnsi="仿宋" w:hint="eastAsia"/>
          <w:b/>
          <w:bCs/>
          <w:sz w:val="30"/>
          <w:szCs w:val="30"/>
        </w:rPr>
        <w:t>附件</w:t>
      </w:r>
      <w:r>
        <w:rPr>
          <w:rFonts w:ascii="仿宋" w:eastAsia="仿宋" w:hAnsi="仿宋" w:hint="eastAsia"/>
          <w:b/>
          <w:bCs/>
          <w:sz w:val="30"/>
          <w:szCs w:val="30"/>
        </w:rPr>
        <w:t>1</w:t>
      </w:r>
      <w:r w:rsidRPr="007F64C4">
        <w:rPr>
          <w:rFonts w:ascii="仿宋" w:eastAsia="仿宋" w:hAnsi="仿宋" w:hint="eastAsia"/>
          <w:b/>
          <w:bCs/>
          <w:sz w:val="30"/>
          <w:szCs w:val="30"/>
        </w:rPr>
        <w:t>：</w:t>
      </w:r>
    </w:p>
    <w:p w:rsidR="005B25E1" w:rsidRDefault="005B25E1" w:rsidP="005B25E1">
      <w:pPr>
        <w:spacing w:beforeLines="100"/>
        <w:jc w:val="center"/>
        <w:rPr>
          <w:rFonts w:ascii="仿宋" w:eastAsia="仿宋" w:hAnsi="仿宋"/>
          <w:b/>
          <w:bCs/>
          <w:sz w:val="32"/>
          <w:szCs w:val="32"/>
        </w:rPr>
      </w:pPr>
      <w:r w:rsidRPr="007F64C4">
        <w:rPr>
          <w:rFonts w:ascii="仿宋" w:eastAsia="仿宋" w:hAnsi="仿宋" w:hint="eastAsia"/>
          <w:b/>
          <w:bCs/>
          <w:sz w:val="32"/>
          <w:szCs w:val="32"/>
        </w:rPr>
        <w:t>北京理工大学工会201</w:t>
      </w:r>
      <w:r>
        <w:rPr>
          <w:rFonts w:ascii="仿宋" w:eastAsia="仿宋" w:hAnsi="仿宋" w:hint="eastAsia"/>
          <w:b/>
          <w:bCs/>
          <w:sz w:val="32"/>
          <w:szCs w:val="32"/>
        </w:rPr>
        <w:t>5</w:t>
      </w:r>
      <w:r w:rsidRPr="007F64C4">
        <w:rPr>
          <w:rFonts w:ascii="仿宋" w:eastAsia="仿宋" w:hAnsi="仿宋" w:hint="eastAsia"/>
          <w:b/>
          <w:bCs/>
          <w:sz w:val="32"/>
          <w:szCs w:val="32"/>
        </w:rPr>
        <w:t>年度工作考核指标</w:t>
      </w:r>
      <w:r>
        <w:rPr>
          <w:rFonts w:ascii="仿宋" w:eastAsia="仿宋" w:hAnsi="仿宋" w:hint="eastAsia"/>
          <w:b/>
          <w:bCs/>
          <w:sz w:val="32"/>
          <w:szCs w:val="32"/>
        </w:rPr>
        <w:t>——自评表</w:t>
      </w:r>
    </w:p>
    <w:p w:rsidR="005B25E1" w:rsidRDefault="005B25E1" w:rsidP="005B25E1">
      <w:pPr>
        <w:spacing w:beforeLines="50" w:afterLines="50"/>
        <w:rPr>
          <w:rFonts w:ascii="仿宋" w:eastAsia="仿宋" w:hAnsi="仿宋" w:hint="eastAsia"/>
          <w:b/>
          <w:bCs/>
          <w:sz w:val="24"/>
        </w:rPr>
      </w:pPr>
    </w:p>
    <w:p w:rsidR="005B25E1" w:rsidRPr="00E72442" w:rsidRDefault="005B25E1" w:rsidP="005B25E1">
      <w:pPr>
        <w:spacing w:beforeLines="50" w:afterLines="50"/>
        <w:rPr>
          <w:rFonts w:ascii="仿宋" w:eastAsia="仿宋" w:hAnsi="仿宋"/>
          <w:b/>
          <w:bCs/>
          <w:sz w:val="24"/>
        </w:rPr>
      </w:pPr>
      <w:r w:rsidRPr="00E72442">
        <w:rPr>
          <w:rFonts w:ascii="仿宋" w:eastAsia="仿宋" w:hAnsi="仿宋" w:hint="eastAsia"/>
          <w:b/>
          <w:bCs/>
          <w:sz w:val="24"/>
        </w:rPr>
        <w:t>基层工会名称：</w:t>
      </w:r>
    </w:p>
    <w:p w:rsidR="005B25E1" w:rsidRPr="00E72442" w:rsidRDefault="005B25E1" w:rsidP="005B25E1">
      <w:pPr>
        <w:spacing w:beforeLines="150" w:afterLines="150"/>
        <w:rPr>
          <w:rFonts w:ascii="仿宋" w:eastAsia="仿宋" w:hAnsi="仿宋" w:hint="eastAsia"/>
          <w:b/>
          <w:bCs/>
          <w:sz w:val="24"/>
        </w:rPr>
      </w:pPr>
      <w:r w:rsidRPr="00E72442">
        <w:rPr>
          <w:rFonts w:ascii="仿宋" w:eastAsia="仿宋" w:hAnsi="仿宋" w:hint="eastAsia"/>
          <w:b/>
          <w:bCs/>
          <w:sz w:val="24"/>
        </w:rPr>
        <w:t>工会主席签名：                         自评总分（满分为100分）：</w:t>
      </w:r>
      <w:r w:rsidRPr="00E72442">
        <w:rPr>
          <w:rFonts w:ascii="仿宋" w:eastAsia="仿宋" w:hAnsi="仿宋" w:hint="eastAsia"/>
          <w:b/>
          <w:bCs/>
          <w:sz w:val="24"/>
          <w:u w:val="single"/>
        </w:rPr>
        <w:t xml:space="preserve"> </w:t>
      </w:r>
      <w:r w:rsidRPr="00E72442">
        <w:rPr>
          <w:rFonts w:ascii="仿宋" w:eastAsia="仿宋" w:hAnsi="仿宋"/>
          <w:b/>
          <w:bCs/>
          <w:sz w:val="24"/>
          <w:u w:val="single"/>
        </w:rPr>
        <w:t xml:space="preserve">  </w:t>
      </w:r>
      <w:r w:rsidRPr="00E72442">
        <w:rPr>
          <w:rFonts w:ascii="仿宋" w:eastAsia="仿宋" w:hAnsi="仿宋" w:hint="eastAsia"/>
          <w:b/>
          <w:bCs/>
          <w:sz w:val="24"/>
          <w:u w:val="single"/>
        </w:rPr>
        <w:t xml:space="preserve">     </w:t>
      </w:r>
    </w:p>
    <w:tbl>
      <w:tblPr>
        <w:tblW w:w="0" w:type="auto"/>
        <w:tblBorders>
          <w:bottom w:val="single" w:sz="4" w:space="0" w:color="auto"/>
          <w:insideH w:val="single" w:sz="4" w:space="0" w:color="auto"/>
          <w:insideV w:val="single" w:sz="4" w:space="0" w:color="auto"/>
        </w:tblBorders>
        <w:tblLayout w:type="fixed"/>
        <w:tblLook w:val="04A0"/>
      </w:tblPr>
      <w:tblGrid>
        <w:gridCol w:w="1136"/>
        <w:gridCol w:w="525"/>
        <w:gridCol w:w="5677"/>
        <w:gridCol w:w="708"/>
        <w:gridCol w:w="810"/>
        <w:tblGridChange w:id="0">
          <w:tblGrid>
            <w:gridCol w:w="1136"/>
            <w:gridCol w:w="525"/>
            <w:gridCol w:w="5677"/>
            <w:gridCol w:w="708"/>
            <w:gridCol w:w="810"/>
          </w:tblGrid>
        </w:tblGridChange>
      </w:tblGrid>
      <w:tr w:rsidR="005B25E1" w:rsidTr="00714983">
        <w:trPr>
          <w:trHeight w:val="664"/>
        </w:trPr>
        <w:tc>
          <w:tcPr>
            <w:tcW w:w="1661" w:type="dxa"/>
            <w:gridSpan w:val="2"/>
            <w:tcBorders>
              <w:top w:val="single" w:sz="4" w:space="0" w:color="auto"/>
              <w:left w:val="nil"/>
              <w:bottom w:val="single" w:sz="4" w:space="0" w:color="auto"/>
              <w:right w:val="single" w:sz="4" w:space="0" w:color="auto"/>
            </w:tcBorders>
            <w:hideMark/>
          </w:tcPr>
          <w:p w:rsidR="005B25E1" w:rsidRPr="00E72442" w:rsidRDefault="005B25E1" w:rsidP="00714983">
            <w:pPr>
              <w:adjustRightInd w:val="0"/>
              <w:snapToGrid w:val="0"/>
              <w:spacing w:line="560" w:lineRule="exact"/>
              <w:jc w:val="center"/>
              <w:rPr>
                <w:rFonts w:ascii="仿宋" w:eastAsia="仿宋" w:hAnsi="仿宋" w:hint="eastAsia"/>
                <w:color w:val="000000"/>
                <w:sz w:val="28"/>
                <w:szCs w:val="28"/>
              </w:rPr>
            </w:pPr>
            <w:r w:rsidRPr="00E72442">
              <w:rPr>
                <w:rFonts w:ascii="仿宋" w:eastAsia="仿宋" w:hAnsi="仿宋" w:hint="eastAsia"/>
                <w:color w:val="000000"/>
                <w:sz w:val="28"/>
                <w:szCs w:val="28"/>
              </w:rPr>
              <w:t>项  目</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20" w:lineRule="exact"/>
              <w:jc w:val="center"/>
              <w:rPr>
                <w:rFonts w:ascii="仿宋" w:eastAsia="仿宋" w:hAnsi="仿宋" w:hint="eastAsia"/>
                <w:color w:val="000000"/>
                <w:sz w:val="28"/>
                <w:szCs w:val="28"/>
              </w:rPr>
            </w:pPr>
            <w:r w:rsidRPr="00E72442">
              <w:rPr>
                <w:rFonts w:ascii="仿宋" w:eastAsia="仿宋" w:hAnsi="仿宋" w:hint="eastAsia"/>
                <w:color w:val="000000"/>
                <w:sz w:val="28"/>
                <w:szCs w:val="28"/>
              </w:rPr>
              <w:t>内  容  及  标  准</w:t>
            </w:r>
          </w:p>
        </w:tc>
        <w:tc>
          <w:tcPr>
            <w:tcW w:w="708" w:type="dxa"/>
            <w:tcBorders>
              <w:top w:val="single" w:sz="4" w:space="0" w:color="auto"/>
              <w:left w:val="single" w:sz="4" w:space="0" w:color="auto"/>
              <w:bottom w:val="single" w:sz="4" w:space="0" w:color="auto"/>
              <w:right w:val="nil"/>
            </w:tcBorders>
            <w:hideMark/>
          </w:tcPr>
          <w:p w:rsidR="005B25E1" w:rsidRPr="00E72442" w:rsidRDefault="005B25E1" w:rsidP="00714983">
            <w:pPr>
              <w:adjustRightInd w:val="0"/>
              <w:snapToGrid w:val="0"/>
              <w:spacing w:line="560" w:lineRule="exact"/>
              <w:jc w:val="center"/>
              <w:rPr>
                <w:rFonts w:ascii="仿宋" w:eastAsia="仿宋" w:hAnsi="仿宋" w:hint="eastAsia"/>
                <w:color w:val="000000"/>
                <w:spacing w:val="-44"/>
                <w:sz w:val="28"/>
                <w:szCs w:val="28"/>
              </w:rPr>
            </w:pPr>
            <w:r w:rsidRPr="00E72442">
              <w:rPr>
                <w:rFonts w:ascii="仿宋" w:eastAsia="仿宋" w:hAnsi="仿宋" w:hint="eastAsia"/>
                <w:color w:val="000000"/>
                <w:spacing w:val="-44"/>
                <w:sz w:val="28"/>
                <w:szCs w:val="28"/>
              </w:rPr>
              <w:t>分值</w:t>
            </w:r>
          </w:p>
        </w:tc>
        <w:tc>
          <w:tcPr>
            <w:tcW w:w="810" w:type="dxa"/>
            <w:tcBorders>
              <w:top w:val="single" w:sz="4" w:space="0" w:color="auto"/>
              <w:left w:val="single" w:sz="4" w:space="0" w:color="auto"/>
              <w:bottom w:val="single" w:sz="4" w:space="0" w:color="auto"/>
              <w:right w:val="nil"/>
            </w:tcBorders>
          </w:tcPr>
          <w:p w:rsidR="005B25E1" w:rsidRPr="00E72442" w:rsidRDefault="005B25E1" w:rsidP="00714983">
            <w:pPr>
              <w:adjustRightInd w:val="0"/>
              <w:snapToGrid w:val="0"/>
              <w:spacing w:line="560" w:lineRule="exact"/>
              <w:jc w:val="center"/>
              <w:rPr>
                <w:rFonts w:ascii="仿宋" w:eastAsia="仿宋" w:hAnsi="仿宋" w:hint="eastAsia"/>
                <w:color w:val="000000"/>
                <w:spacing w:val="-44"/>
                <w:sz w:val="28"/>
                <w:szCs w:val="28"/>
              </w:rPr>
            </w:pPr>
            <w:r w:rsidRPr="00E72442">
              <w:rPr>
                <w:rFonts w:ascii="仿宋" w:eastAsia="仿宋" w:hAnsi="仿宋" w:hint="eastAsia"/>
                <w:color w:val="000000"/>
                <w:spacing w:val="-44"/>
                <w:sz w:val="28"/>
                <w:szCs w:val="28"/>
              </w:rPr>
              <w:t>自评分</w:t>
            </w:r>
          </w:p>
        </w:tc>
      </w:tr>
      <w:tr w:rsidR="005B25E1" w:rsidTr="00714983">
        <w:tc>
          <w:tcPr>
            <w:tcW w:w="1136" w:type="dxa"/>
            <w:vMerge w:val="restart"/>
            <w:tcBorders>
              <w:top w:val="single" w:sz="4" w:space="0" w:color="auto"/>
              <w:left w:val="nil"/>
              <w:bottom w:val="single" w:sz="4" w:space="0" w:color="auto"/>
              <w:right w:val="single" w:sz="4" w:space="0" w:color="auto"/>
            </w:tcBorders>
            <w:vAlign w:val="center"/>
            <w:hideMark/>
          </w:tcPr>
          <w:p w:rsidR="005B25E1" w:rsidRPr="006620AC" w:rsidRDefault="005B25E1" w:rsidP="00714983">
            <w:pPr>
              <w:adjustRightInd w:val="0"/>
              <w:snapToGrid w:val="0"/>
              <w:spacing w:line="400" w:lineRule="exact"/>
              <w:rPr>
                <w:rFonts w:ascii="仿宋" w:eastAsia="仿宋" w:hAnsi="仿宋" w:hint="eastAsia"/>
                <w:color w:val="000000"/>
                <w:spacing w:val="-18"/>
                <w:sz w:val="28"/>
                <w:szCs w:val="28"/>
              </w:rPr>
            </w:pPr>
            <w:r w:rsidRPr="006620AC">
              <w:rPr>
                <w:rFonts w:ascii="仿宋" w:eastAsia="仿宋" w:hAnsi="仿宋" w:hint="eastAsia"/>
                <w:color w:val="000000"/>
                <w:sz w:val="28"/>
                <w:szCs w:val="28"/>
              </w:rPr>
              <w:t>一、党政重视支持工会工作</w:t>
            </w:r>
            <w:r w:rsidRPr="00E72442">
              <w:rPr>
                <w:rFonts w:ascii="仿宋" w:eastAsia="仿宋" w:hAnsi="仿宋" w:hint="eastAsia"/>
                <w:color w:val="000000"/>
                <w:sz w:val="28"/>
                <w:szCs w:val="28"/>
              </w:rPr>
              <w:t>（共20分）</w:t>
            </w: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80" w:lineRule="exact"/>
              <w:jc w:val="center"/>
              <w:rPr>
                <w:rFonts w:ascii="仿宋" w:eastAsia="仿宋" w:hAnsi="仿宋" w:hint="eastAsia"/>
                <w:color w:val="000000"/>
                <w:sz w:val="24"/>
              </w:rPr>
            </w:pPr>
            <w:r w:rsidRPr="00E72442">
              <w:rPr>
                <w:rFonts w:ascii="仿宋" w:eastAsia="仿宋" w:hAnsi="仿宋" w:hint="eastAsia"/>
                <w:color w:val="000000"/>
                <w:sz w:val="24"/>
              </w:rPr>
              <w:t>1</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设分管工会工作的书记或院长，党政建立定期研究和指导工会工作制度。</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4</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c>
          <w:tcPr>
            <w:tcW w:w="1136" w:type="dxa"/>
            <w:vMerge/>
            <w:tcBorders>
              <w:top w:val="single" w:sz="4" w:space="0" w:color="auto"/>
              <w:left w:val="nil"/>
              <w:bottom w:val="single" w:sz="4" w:space="0" w:color="auto"/>
              <w:right w:val="single" w:sz="4" w:space="0" w:color="auto"/>
            </w:tcBorders>
            <w:vAlign w:val="center"/>
            <w:hideMark/>
          </w:tcPr>
          <w:p w:rsidR="005B25E1" w:rsidRPr="006620AC" w:rsidRDefault="005B25E1" w:rsidP="00714983">
            <w:pPr>
              <w:widowControl/>
              <w:jc w:val="left"/>
              <w:rPr>
                <w:rFonts w:ascii="仿宋" w:eastAsia="仿宋" w:hAnsi="仿宋"/>
                <w:color w:val="000000"/>
                <w:spacing w:val="-18"/>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80" w:lineRule="exact"/>
              <w:jc w:val="center"/>
              <w:rPr>
                <w:rFonts w:ascii="仿宋" w:eastAsia="仿宋" w:hAnsi="仿宋" w:hint="eastAsia"/>
                <w:color w:val="000000"/>
                <w:sz w:val="24"/>
              </w:rPr>
            </w:pPr>
            <w:r w:rsidRPr="00E72442">
              <w:rPr>
                <w:rFonts w:ascii="仿宋" w:eastAsia="仿宋" w:hAnsi="仿宋" w:hint="eastAsia"/>
                <w:color w:val="000000"/>
                <w:sz w:val="24"/>
              </w:rPr>
              <w:t>2</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党政年度工作计划和总结中有反映工会、教代会工作的内容。</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3</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c>
          <w:tcPr>
            <w:tcW w:w="1136" w:type="dxa"/>
            <w:vMerge/>
            <w:tcBorders>
              <w:top w:val="single" w:sz="4" w:space="0" w:color="auto"/>
              <w:left w:val="nil"/>
              <w:bottom w:val="single" w:sz="4" w:space="0" w:color="auto"/>
              <w:right w:val="single" w:sz="4" w:space="0" w:color="auto"/>
            </w:tcBorders>
            <w:vAlign w:val="center"/>
            <w:hideMark/>
          </w:tcPr>
          <w:p w:rsidR="005B25E1" w:rsidRPr="006620AC" w:rsidRDefault="005B25E1" w:rsidP="00714983">
            <w:pPr>
              <w:widowControl/>
              <w:jc w:val="left"/>
              <w:rPr>
                <w:rFonts w:ascii="仿宋" w:eastAsia="仿宋" w:hAnsi="仿宋"/>
                <w:color w:val="000000"/>
                <w:spacing w:val="-18"/>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80" w:lineRule="exact"/>
              <w:jc w:val="center"/>
              <w:rPr>
                <w:rFonts w:ascii="仿宋" w:eastAsia="仿宋" w:hAnsi="仿宋" w:hint="eastAsia"/>
                <w:color w:val="000000"/>
                <w:sz w:val="24"/>
              </w:rPr>
            </w:pPr>
            <w:r w:rsidRPr="00E72442">
              <w:rPr>
                <w:rFonts w:ascii="仿宋" w:eastAsia="仿宋" w:hAnsi="仿宋" w:hint="eastAsia"/>
                <w:color w:val="000000"/>
                <w:sz w:val="24"/>
              </w:rPr>
              <w:t>3</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工会主席和教代会主席参加或列席党政联席会议，参与研究决定涉及教职工权益等重大问题和重要规章制度的制定。</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5</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rPr>
          <w:trHeight w:val="425"/>
        </w:trPr>
        <w:tc>
          <w:tcPr>
            <w:tcW w:w="1136" w:type="dxa"/>
            <w:vMerge/>
            <w:tcBorders>
              <w:top w:val="single" w:sz="4" w:space="0" w:color="auto"/>
              <w:left w:val="nil"/>
              <w:bottom w:val="single" w:sz="4" w:space="0" w:color="auto"/>
              <w:right w:val="single" w:sz="4" w:space="0" w:color="auto"/>
            </w:tcBorders>
            <w:vAlign w:val="center"/>
            <w:hideMark/>
          </w:tcPr>
          <w:p w:rsidR="005B25E1" w:rsidRPr="006620AC" w:rsidRDefault="005B25E1" w:rsidP="00714983">
            <w:pPr>
              <w:widowControl/>
              <w:jc w:val="left"/>
              <w:rPr>
                <w:rFonts w:ascii="仿宋" w:eastAsia="仿宋" w:hAnsi="仿宋"/>
                <w:color w:val="000000"/>
                <w:spacing w:val="-18"/>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80" w:lineRule="exact"/>
              <w:jc w:val="center"/>
              <w:rPr>
                <w:rFonts w:ascii="仿宋" w:eastAsia="仿宋" w:hAnsi="仿宋" w:hint="eastAsia"/>
                <w:color w:val="000000"/>
                <w:sz w:val="24"/>
              </w:rPr>
            </w:pPr>
            <w:r w:rsidRPr="00E72442">
              <w:rPr>
                <w:rFonts w:ascii="仿宋" w:eastAsia="仿宋" w:hAnsi="仿宋" w:hint="eastAsia"/>
                <w:color w:val="000000"/>
                <w:sz w:val="24"/>
              </w:rPr>
              <w:t>4</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工会主要负责人配齐到位、工会主席和兼职工会干部享受一定的工作津贴（或计工作量）。</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4</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c>
          <w:tcPr>
            <w:tcW w:w="1136" w:type="dxa"/>
            <w:vMerge/>
            <w:tcBorders>
              <w:top w:val="single" w:sz="4" w:space="0" w:color="auto"/>
              <w:left w:val="nil"/>
              <w:bottom w:val="single" w:sz="4" w:space="0" w:color="auto"/>
              <w:right w:val="single" w:sz="4" w:space="0" w:color="auto"/>
            </w:tcBorders>
            <w:vAlign w:val="center"/>
            <w:hideMark/>
          </w:tcPr>
          <w:p w:rsidR="005B25E1" w:rsidRPr="006620AC" w:rsidRDefault="005B25E1" w:rsidP="00714983">
            <w:pPr>
              <w:widowControl/>
              <w:jc w:val="left"/>
              <w:rPr>
                <w:rFonts w:ascii="仿宋" w:eastAsia="仿宋" w:hAnsi="仿宋"/>
                <w:color w:val="000000"/>
                <w:spacing w:val="-18"/>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80" w:lineRule="exact"/>
              <w:jc w:val="center"/>
              <w:rPr>
                <w:rFonts w:ascii="仿宋" w:eastAsia="仿宋" w:hAnsi="仿宋" w:hint="eastAsia"/>
                <w:color w:val="000000"/>
                <w:sz w:val="24"/>
              </w:rPr>
            </w:pPr>
            <w:r w:rsidRPr="00E72442">
              <w:rPr>
                <w:rFonts w:ascii="仿宋" w:eastAsia="仿宋" w:hAnsi="仿宋" w:hint="eastAsia"/>
                <w:color w:val="000000"/>
                <w:sz w:val="24"/>
              </w:rPr>
              <w:t>5</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加大经费投入支持工会开展活动，落实教职工活动场地与器材，为工会提供基本工作条件。</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4</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rPr>
          <w:trHeight w:val="413"/>
        </w:trPr>
        <w:tc>
          <w:tcPr>
            <w:tcW w:w="1136" w:type="dxa"/>
            <w:vMerge w:val="restart"/>
            <w:tcBorders>
              <w:top w:val="single" w:sz="4" w:space="0" w:color="auto"/>
              <w:left w:val="nil"/>
              <w:right w:val="single" w:sz="4" w:space="0" w:color="auto"/>
            </w:tcBorders>
            <w:vAlign w:val="center"/>
            <w:hideMark/>
          </w:tcPr>
          <w:p w:rsidR="005B25E1" w:rsidRPr="00E72442" w:rsidRDefault="005B25E1" w:rsidP="00714983">
            <w:pPr>
              <w:adjustRightInd w:val="0"/>
              <w:snapToGrid w:val="0"/>
              <w:spacing w:line="400" w:lineRule="exact"/>
              <w:ind w:firstLine="137"/>
              <w:rPr>
                <w:rFonts w:ascii="仿宋" w:eastAsia="仿宋" w:hAnsi="仿宋" w:hint="eastAsia"/>
                <w:color w:val="000000"/>
                <w:sz w:val="28"/>
                <w:szCs w:val="28"/>
              </w:rPr>
            </w:pPr>
            <w:r w:rsidRPr="001E6258">
              <w:rPr>
                <w:rFonts w:ascii="仿宋" w:eastAsia="仿宋" w:hAnsi="仿宋" w:hint="eastAsia"/>
                <w:color w:val="000000"/>
                <w:sz w:val="28"/>
                <w:szCs w:val="28"/>
              </w:rPr>
              <w:t>二、</w:t>
            </w:r>
            <w:r w:rsidRPr="006620AC">
              <w:rPr>
                <w:rFonts w:ascii="仿宋" w:eastAsia="仿宋" w:hAnsi="仿宋" w:hint="eastAsia"/>
                <w:color w:val="000000"/>
                <w:sz w:val="28"/>
                <w:szCs w:val="28"/>
              </w:rPr>
              <w:t>积极推动民主政治建设</w:t>
            </w:r>
            <w:r w:rsidRPr="00E72442">
              <w:rPr>
                <w:rFonts w:ascii="仿宋" w:eastAsia="仿宋" w:hAnsi="仿宋" w:hint="eastAsia"/>
                <w:color w:val="000000"/>
                <w:sz w:val="28"/>
                <w:szCs w:val="28"/>
              </w:rPr>
              <w:t>（共20分）</w:t>
            </w: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仿宋" w:eastAsia="仿宋" w:hAnsi="仿宋" w:hint="eastAsia"/>
                <w:color w:val="000000"/>
                <w:sz w:val="24"/>
              </w:rPr>
              <w:t>1</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本单位已建立教职工（代表）大会制度或相应民主管理形式。</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3</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30"/>
                <w:szCs w:val="30"/>
              </w:rPr>
            </w:pPr>
          </w:p>
        </w:tc>
      </w:tr>
      <w:tr w:rsidR="005B25E1" w:rsidTr="00714983">
        <w:tc>
          <w:tcPr>
            <w:tcW w:w="1136" w:type="dxa"/>
            <w:vMerge/>
            <w:tcBorders>
              <w:left w:val="nil"/>
              <w:right w:val="single" w:sz="4" w:space="0" w:color="auto"/>
            </w:tcBorders>
            <w:vAlign w:val="center"/>
            <w:hideMark/>
          </w:tcPr>
          <w:p w:rsidR="005B25E1" w:rsidRPr="00E72442" w:rsidRDefault="005B25E1" w:rsidP="00714983">
            <w:pPr>
              <w:adjustRightInd w:val="0"/>
              <w:snapToGrid w:val="0"/>
              <w:spacing w:line="560" w:lineRule="exact"/>
              <w:rPr>
                <w:rFonts w:ascii="仿宋" w:eastAsia="仿宋" w:hAnsi="仿宋" w:hint="eastAsia"/>
                <w:color w:val="000000"/>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60" w:lineRule="exact"/>
              <w:jc w:val="center"/>
              <w:rPr>
                <w:rFonts w:ascii="仿宋" w:eastAsia="仿宋" w:hAnsi="仿宋" w:hint="eastAsia"/>
                <w:color w:val="000000"/>
                <w:sz w:val="24"/>
              </w:rPr>
            </w:pPr>
            <w:r w:rsidRPr="00E72442">
              <w:rPr>
                <w:rFonts w:ascii="仿宋" w:eastAsia="仿宋" w:hAnsi="仿宋" w:hint="eastAsia"/>
                <w:color w:val="000000"/>
                <w:sz w:val="24"/>
              </w:rPr>
              <w:t>2</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本单位已制定或修订民主管理工作实施细则。</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3</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c>
          <w:tcPr>
            <w:tcW w:w="1136" w:type="dxa"/>
            <w:vMerge/>
            <w:tcBorders>
              <w:left w:val="nil"/>
              <w:right w:val="single" w:sz="4" w:space="0" w:color="auto"/>
            </w:tcBorders>
            <w:vAlign w:val="center"/>
            <w:hideMark/>
          </w:tcPr>
          <w:p w:rsidR="005B25E1" w:rsidRPr="006620AC" w:rsidRDefault="005B25E1" w:rsidP="00714983">
            <w:pPr>
              <w:widowControl/>
              <w:jc w:val="left"/>
              <w:rPr>
                <w:rFonts w:ascii="仿宋" w:eastAsia="仿宋" w:hAnsi="仿宋"/>
                <w:color w:val="000000"/>
                <w:spacing w:val="-26"/>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60" w:lineRule="exact"/>
              <w:jc w:val="center"/>
              <w:rPr>
                <w:rFonts w:ascii="仿宋" w:eastAsia="仿宋" w:hAnsi="仿宋" w:hint="eastAsia"/>
                <w:color w:val="000000"/>
                <w:sz w:val="24"/>
              </w:rPr>
            </w:pPr>
            <w:r w:rsidRPr="00E72442">
              <w:rPr>
                <w:rFonts w:ascii="仿宋" w:eastAsia="仿宋" w:hAnsi="仿宋" w:hint="eastAsia"/>
                <w:color w:val="000000"/>
                <w:sz w:val="24"/>
              </w:rPr>
              <w:t>3</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460" w:lineRule="exact"/>
              <w:rPr>
                <w:rFonts w:ascii="宋体" w:hAnsi="宋体" w:hint="eastAsia"/>
                <w:color w:val="000000"/>
                <w:szCs w:val="21"/>
              </w:rPr>
            </w:pPr>
            <w:r w:rsidRPr="00E72442">
              <w:rPr>
                <w:rFonts w:ascii="宋体" w:hAnsi="宋体" w:hint="eastAsia"/>
                <w:color w:val="000000"/>
                <w:szCs w:val="21"/>
              </w:rPr>
              <w:t>本单位每年至少召开一次教职工大会（或代表大会），行政主要领导报告重点工作和财务工作，且会议程序规范、内容完整。</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4</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c>
          <w:tcPr>
            <w:tcW w:w="1136" w:type="dxa"/>
            <w:vMerge/>
            <w:tcBorders>
              <w:left w:val="nil"/>
              <w:right w:val="single" w:sz="4" w:space="0" w:color="auto"/>
            </w:tcBorders>
            <w:vAlign w:val="center"/>
            <w:hideMark/>
          </w:tcPr>
          <w:p w:rsidR="005B25E1" w:rsidRPr="006620AC" w:rsidRDefault="005B25E1" w:rsidP="00714983">
            <w:pPr>
              <w:widowControl/>
              <w:jc w:val="left"/>
              <w:rPr>
                <w:rFonts w:ascii="仿宋" w:eastAsia="仿宋" w:hAnsi="仿宋"/>
                <w:color w:val="000000"/>
                <w:spacing w:val="-26"/>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60" w:lineRule="exact"/>
              <w:jc w:val="center"/>
              <w:rPr>
                <w:rFonts w:ascii="仿宋" w:eastAsia="仿宋" w:hAnsi="仿宋" w:hint="eastAsia"/>
                <w:color w:val="000000"/>
                <w:sz w:val="24"/>
              </w:rPr>
            </w:pPr>
            <w:r w:rsidRPr="00E72442">
              <w:rPr>
                <w:rFonts w:ascii="仿宋" w:eastAsia="仿宋" w:hAnsi="仿宋" w:hint="eastAsia"/>
                <w:color w:val="000000"/>
                <w:sz w:val="24"/>
              </w:rPr>
              <w:t>4</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本单位在研究决定涉及教职工权益重大事项的决策时听取教职工意见，并经教代会等民主管理形式审议通过。</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5</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c>
          <w:tcPr>
            <w:tcW w:w="1136" w:type="dxa"/>
            <w:vMerge/>
            <w:tcBorders>
              <w:left w:val="nil"/>
              <w:right w:val="single" w:sz="4" w:space="0" w:color="auto"/>
            </w:tcBorders>
            <w:vAlign w:val="center"/>
            <w:hideMark/>
          </w:tcPr>
          <w:p w:rsidR="005B25E1" w:rsidRPr="006620AC" w:rsidRDefault="005B25E1" w:rsidP="00714983">
            <w:pPr>
              <w:widowControl/>
              <w:jc w:val="left"/>
              <w:rPr>
                <w:rFonts w:ascii="仿宋" w:eastAsia="仿宋" w:hAnsi="仿宋"/>
                <w:color w:val="000000"/>
                <w:spacing w:val="-26"/>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60" w:lineRule="exact"/>
              <w:jc w:val="center"/>
              <w:rPr>
                <w:rFonts w:ascii="仿宋" w:eastAsia="仿宋" w:hAnsi="仿宋" w:hint="eastAsia"/>
                <w:color w:val="000000"/>
                <w:sz w:val="24"/>
              </w:rPr>
            </w:pPr>
            <w:r w:rsidRPr="00E72442">
              <w:rPr>
                <w:rFonts w:ascii="仿宋" w:eastAsia="仿宋" w:hAnsi="仿宋" w:hint="eastAsia"/>
                <w:color w:val="000000"/>
                <w:sz w:val="24"/>
              </w:rPr>
              <w:t>5</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本单位民主管理工作文件资料齐全，立档规范。</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3</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c>
          <w:tcPr>
            <w:tcW w:w="1136" w:type="dxa"/>
            <w:vMerge/>
            <w:tcBorders>
              <w:left w:val="nil"/>
              <w:bottom w:val="single" w:sz="4" w:space="0" w:color="auto"/>
              <w:right w:val="single" w:sz="4" w:space="0" w:color="auto"/>
            </w:tcBorders>
            <w:vAlign w:val="center"/>
          </w:tcPr>
          <w:p w:rsidR="005B25E1" w:rsidRPr="006620AC" w:rsidRDefault="005B25E1" w:rsidP="00714983">
            <w:pPr>
              <w:widowControl/>
              <w:jc w:val="left"/>
              <w:rPr>
                <w:rFonts w:ascii="仿宋" w:eastAsia="仿宋" w:hAnsi="仿宋"/>
                <w:color w:val="000000"/>
                <w:spacing w:val="-26"/>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tcPr>
          <w:p w:rsidR="005B25E1" w:rsidRPr="00E72442" w:rsidRDefault="005B25E1" w:rsidP="00714983">
            <w:pPr>
              <w:adjustRightInd w:val="0"/>
              <w:snapToGrid w:val="0"/>
              <w:spacing w:line="360" w:lineRule="exact"/>
              <w:jc w:val="center"/>
              <w:rPr>
                <w:rFonts w:ascii="仿宋" w:eastAsia="仿宋" w:hAnsi="仿宋" w:hint="eastAsia"/>
                <w:color w:val="000000"/>
                <w:sz w:val="24"/>
              </w:rPr>
            </w:pPr>
            <w:r w:rsidRPr="00E72442">
              <w:rPr>
                <w:rFonts w:ascii="仿宋" w:eastAsia="仿宋" w:hAnsi="仿宋" w:hint="eastAsia"/>
                <w:color w:val="000000"/>
                <w:sz w:val="24"/>
              </w:rPr>
              <w:t>6</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开展会员评议工作，征求教职工意见建议，依靠会员班会。</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2</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c>
          <w:tcPr>
            <w:tcW w:w="1136" w:type="dxa"/>
            <w:vMerge w:val="restart"/>
            <w:tcBorders>
              <w:top w:val="single" w:sz="4" w:space="0" w:color="auto"/>
              <w:left w:val="nil"/>
              <w:right w:val="single" w:sz="4" w:space="0" w:color="auto"/>
            </w:tcBorders>
            <w:vAlign w:val="center"/>
            <w:hideMark/>
          </w:tcPr>
          <w:p w:rsidR="005B25E1" w:rsidRPr="006620AC" w:rsidRDefault="005B25E1" w:rsidP="00714983">
            <w:pPr>
              <w:adjustRightInd w:val="0"/>
              <w:snapToGrid w:val="0"/>
              <w:spacing w:line="400" w:lineRule="exact"/>
              <w:rPr>
                <w:rFonts w:ascii="仿宋" w:eastAsia="仿宋" w:hAnsi="仿宋" w:hint="eastAsia"/>
                <w:color w:val="000000"/>
                <w:sz w:val="28"/>
                <w:szCs w:val="28"/>
              </w:rPr>
            </w:pPr>
            <w:r w:rsidRPr="006620AC">
              <w:rPr>
                <w:rFonts w:ascii="仿宋" w:eastAsia="仿宋" w:hAnsi="仿宋" w:hint="eastAsia"/>
                <w:color w:val="000000"/>
                <w:sz w:val="28"/>
                <w:szCs w:val="28"/>
              </w:rPr>
              <w:t>三、依</w:t>
            </w:r>
            <w:r w:rsidRPr="006620AC">
              <w:rPr>
                <w:rFonts w:ascii="仿宋" w:eastAsia="仿宋" w:hAnsi="仿宋" w:hint="eastAsia"/>
                <w:color w:val="000000"/>
                <w:sz w:val="28"/>
                <w:szCs w:val="28"/>
              </w:rPr>
              <w:lastRenderedPageBreak/>
              <w:t>法维护教职工权益</w:t>
            </w:r>
            <w:r w:rsidRPr="006620AC">
              <w:rPr>
                <w:rFonts w:ascii="仿宋" w:eastAsia="仿宋" w:hAnsi="仿宋" w:hint="eastAsia"/>
                <w:color w:val="000000"/>
                <w:spacing w:val="-18"/>
                <w:sz w:val="28"/>
                <w:szCs w:val="28"/>
              </w:rPr>
              <w:t>（共</w:t>
            </w:r>
            <w:r>
              <w:rPr>
                <w:rFonts w:ascii="仿宋" w:eastAsia="仿宋" w:hAnsi="仿宋" w:hint="eastAsia"/>
                <w:color w:val="000000"/>
                <w:spacing w:val="-18"/>
                <w:sz w:val="28"/>
                <w:szCs w:val="28"/>
              </w:rPr>
              <w:t>20</w:t>
            </w:r>
            <w:r w:rsidRPr="006620AC">
              <w:rPr>
                <w:rFonts w:ascii="仿宋" w:eastAsia="仿宋" w:hAnsi="仿宋" w:hint="eastAsia"/>
                <w:color w:val="000000"/>
                <w:spacing w:val="-18"/>
                <w:sz w:val="28"/>
                <w:szCs w:val="28"/>
              </w:rPr>
              <w:t>分）</w:t>
            </w: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540" w:lineRule="exact"/>
              <w:jc w:val="center"/>
              <w:rPr>
                <w:rFonts w:ascii="宋体" w:hAnsi="宋体" w:hint="eastAsia"/>
                <w:color w:val="000000"/>
                <w:sz w:val="24"/>
              </w:rPr>
            </w:pPr>
            <w:r w:rsidRPr="00E72442">
              <w:rPr>
                <w:rFonts w:ascii="宋体" w:hAnsi="宋体" w:hint="eastAsia"/>
                <w:color w:val="000000"/>
                <w:sz w:val="24"/>
              </w:rPr>
              <w:lastRenderedPageBreak/>
              <w:t>1</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460" w:lineRule="exact"/>
              <w:rPr>
                <w:rFonts w:ascii="宋体" w:hAnsi="宋体" w:hint="eastAsia"/>
                <w:color w:val="000000"/>
                <w:spacing w:val="-6"/>
                <w:szCs w:val="21"/>
              </w:rPr>
            </w:pPr>
            <w:r w:rsidRPr="00E72442">
              <w:rPr>
                <w:rFonts w:ascii="宋体" w:hAnsi="宋体" w:hint="eastAsia"/>
                <w:color w:val="000000"/>
                <w:spacing w:val="-6"/>
                <w:szCs w:val="21"/>
              </w:rPr>
              <w:t>建立特困与患重病职工档案，建立重点帮扶对象定期回访制度。</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5</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c>
          <w:tcPr>
            <w:tcW w:w="1136" w:type="dxa"/>
            <w:vMerge/>
            <w:tcBorders>
              <w:left w:val="nil"/>
              <w:right w:val="single" w:sz="4" w:space="0" w:color="auto"/>
            </w:tcBorders>
            <w:vAlign w:val="center"/>
            <w:hideMark/>
          </w:tcPr>
          <w:p w:rsidR="005B25E1" w:rsidRPr="006620AC" w:rsidRDefault="005B25E1" w:rsidP="00714983">
            <w:pPr>
              <w:widowControl/>
              <w:jc w:val="left"/>
              <w:rPr>
                <w:rFonts w:ascii="仿宋" w:eastAsia="仿宋" w:hAnsi="仿宋"/>
                <w:color w:val="000000"/>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540" w:lineRule="exact"/>
              <w:jc w:val="center"/>
              <w:rPr>
                <w:rFonts w:ascii="宋体" w:hAnsi="宋体" w:hint="eastAsia"/>
                <w:color w:val="000000"/>
                <w:sz w:val="24"/>
              </w:rPr>
            </w:pPr>
            <w:r w:rsidRPr="00E72442">
              <w:rPr>
                <w:rFonts w:ascii="宋体" w:hAnsi="宋体" w:hint="eastAsia"/>
                <w:color w:val="000000"/>
                <w:sz w:val="24"/>
              </w:rPr>
              <w:t>2</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组织教职工积极参加北京市总工会互助保障计划，及时为教职工做好理赔工作。</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5</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c>
          <w:tcPr>
            <w:tcW w:w="1136" w:type="dxa"/>
            <w:vMerge/>
            <w:tcBorders>
              <w:left w:val="nil"/>
              <w:right w:val="single" w:sz="4" w:space="0" w:color="auto"/>
            </w:tcBorders>
            <w:vAlign w:val="center"/>
            <w:hideMark/>
          </w:tcPr>
          <w:p w:rsidR="005B25E1" w:rsidRPr="006620AC" w:rsidRDefault="005B25E1" w:rsidP="00714983">
            <w:pPr>
              <w:widowControl/>
              <w:jc w:val="left"/>
              <w:rPr>
                <w:rFonts w:ascii="仿宋" w:eastAsia="仿宋" w:hAnsi="仿宋"/>
                <w:color w:val="000000"/>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540" w:lineRule="exact"/>
              <w:jc w:val="center"/>
              <w:rPr>
                <w:rFonts w:ascii="仿宋" w:eastAsia="仿宋" w:hAnsi="仿宋" w:hint="eastAsia"/>
                <w:color w:val="000000"/>
                <w:sz w:val="24"/>
              </w:rPr>
            </w:pPr>
            <w:r w:rsidRPr="00E72442">
              <w:rPr>
                <w:rFonts w:ascii="仿宋" w:eastAsia="仿宋" w:hAnsi="仿宋" w:hint="eastAsia"/>
                <w:color w:val="000000"/>
                <w:sz w:val="24"/>
              </w:rPr>
              <w:t>3</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积极了解教职工需求和意见，及时上传下达，疏缓矛盾，切实为教职工办实事、解难事。</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5</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c>
          <w:tcPr>
            <w:tcW w:w="1136" w:type="dxa"/>
            <w:vMerge/>
            <w:tcBorders>
              <w:left w:val="nil"/>
              <w:bottom w:val="single" w:sz="4" w:space="0" w:color="auto"/>
              <w:right w:val="single" w:sz="4" w:space="0" w:color="auto"/>
            </w:tcBorders>
            <w:vAlign w:val="center"/>
          </w:tcPr>
          <w:p w:rsidR="005B25E1" w:rsidRPr="006620AC" w:rsidRDefault="005B25E1" w:rsidP="00714983">
            <w:pPr>
              <w:widowControl/>
              <w:jc w:val="left"/>
              <w:rPr>
                <w:rFonts w:ascii="仿宋" w:eastAsia="仿宋" w:hAnsi="仿宋"/>
                <w:color w:val="000000"/>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tcPr>
          <w:p w:rsidR="005B25E1" w:rsidRPr="00E72442" w:rsidRDefault="005B25E1" w:rsidP="00714983">
            <w:pPr>
              <w:adjustRightInd w:val="0"/>
              <w:snapToGrid w:val="0"/>
              <w:spacing w:line="540" w:lineRule="exact"/>
              <w:jc w:val="center"/>
              <w:rPr>
                <w:rFonts w:ascii="仿宋" w:eastAsia="仿宋" w:hAnsi="仿宋" w:hint="eastAsia"/>
                <w:color w:val="000000"/>
                <w:sz w:val="24"/>
              </w:rPr>
            </w:pPr>
            <w:r w:rsidRPr="00E72442">
              <w:rPr>
                <w:rFonts w:ascii="仿宋" w:eastAsia="仿宋" w:hAnsi="仿宋" w:hint="eastAsia"/>
                <w:color w:val="000000"/>
                <w:sz w:val="24"/>
              </w:rPr>
              <w:t>4</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加强劳动争议调解工作，妥善化解本单位发生的劳动争议。</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仿宋" w:eastAsia="仿宋" w:hAnsi="仿宋" w:hint="eastAsia"/>
                <w:color w:val="000000"/>
                <w:sz w:val="24"/>
              </w:rPr>
            </w:pPr>
            <w:r w:rsidRPr="00E72442">
              <w:rPr>
                <w:rFonts w:ascii="仿宋" w:eastAsia="仿宋" w:hAnsi="仿宋" w:hint="eastAsia"/>
                <w:color w:val="000000"/>
                <w:sz w:val="24"/>
              </w:rPr>
              <w:t>5</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仿宋" w:eastAsia="仿宋" w:hAnsi="仿宋" w:hint="eastAsia"/>
                <w:color w:val="000000"/>
                <w:sz w:val="28"/>
                <w:szCs w:val="28"/>
              </w:rPr>
            </w:pPr>
          </w:p>
        </w:tc>
      </w:tr>
      <w:tr w:rsidR="005B25E1" w:rsidTr="00714983">
        <w:tc>
          <w:tcPr>
            <w:tcW w:w="1136" w:type="dxa"/>
            <w:vMerge w:val="restart"/>
            <w:tcBorders>
              <w:top w:val="single" w:sz="4" w:space="0" w:color="auto"/>
              <w:left w:val="nil"/>
              <w:right w:val="single" w:sz="4" w:space="0" w:color="auto"/>
            </w:tcBorders>
            <w:vAlign w:val="center"/>
            <w:hideMark/>
          </w:tcPr>
          <w:p w:rsidR="005B25E1" w:rsidRPr="006620AC" w:rsidRDefault="005B25E1" w:rsidP="00714983">
            <w:pPr>
              <w:adjustRightInd w:val="0"/>
              <w:snapToGrid w:val="0"/>
              <w:spacing w:line="400" w:lineRule="exact"/>
              <w:rPr>
                <w:rFonts w:ascii="仿宋" w:eastAsia="仿宋" w:hAnsi="仿宋" w:hint="eastAsia"/>
                <w:color w:val="000000"/>
                <w:sz w:val="28"/>
                <w:szCs w:val="28"/>
              </w:rPr>
            </w:pPr>
            <w:r w:rsidRPr="006620AC">
              <w:rPr>
                <w:rFonts w:ascii="仿宋" w:eastAsia="仿宋" w:hAnsi="仿宋" w:hint="eastAsia"/>
                <w:color w:val="000000"/>
                <w:sz w:val="28"/>
                <w:szCs w:val="28"/>
              </w:rPr>
              <w:t>四、加强教职工队伍建设</w:t>
            </w:r>
          </w:p>
          <w:p w:rsidR="005B25E1" w:rsidRPr="006620AC" w:rsidRDefault="005B25E1" w:rsidP="00714983">
            <w:pPr>
              <w:adjustRightInd w:val="0"/>
              <w:snapToGrid w:val="0"/>
              <w:spacing w:line="400" w:lineRule="exact"/>
              <w:rPr>
                <w:rFonts w:ascii="仿宋" w:eastAsia="仿宋" w:hAnsi="仿宋" w:hint="eastAsia"/>
                <w:color w:val="000000"/>
                <w:sz w:val="28"/>
                <w:szCs w:val="28"/>
              </w:rPr>
            </w:pPr>
            <w:r w:rsidRPr="00E72442">
              <w:rPr>
                <w:rFonts w:ascii="仿宋" w:eastAsia="仿宋" w:hAnsi="仿宋" w:hint="eastAsia"/>
                <w:color w:val="000000"/>
                <w:sz w:val="28"/>
                <w:szCs w:val="28"/>
              </w:rPr>
              <w:t>（共20分）</w:t>
            </w: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400" w:lineRule="exact"/>
              <w:jc w:val="center"/>
              <w:rPr>
                <w:rFonts w:ascii="宋体" w:hAnsi="宋体" w:hint="eastAsia"/>
                <w:color w:val="000000"/>
                <w:sz w:val="24"/>
              </w:rPr>
            </w:pPr>
            <w:r w:rsidRPr="00E72442">
              <w:rPr>
                <w:rFonts w:ascii="宋体" w:hAnsi="宋体" w:hint="eastAsia"/>
                <w:color w:val="000000"/>
                <w:sz w:val="24"/>
              </w:rPr>
              <w:t>1</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开展培育和践行社会主义核心价值观宣传教育活动，选树和学习先进典型，大力开展师德建设。</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5</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r w:rsidR="005B25E1" w:rsidTr="00714983">
        <w:tc>
          <w:tcPr>
            <w:tcW w:w="1136" w:type="dxa"/>
            <w:vMerge/>
            <w:tcBorders>
              <w:left w:val="nil"/>
              <w:right w:val="single" w:sz="4" w:space="0" w:color="auto"/>
            </w:tcBorders>
            <w:vAlign w:val="center"/>
            <w:hideMark/>
          </w:tcPr>
          <w:p w:rsidR="005B25E1" w:rsidRPr="006620AC" w:rsidRDefault="005B25E1" w:rsidP="00714983">
            <w:pPr>
              <w:widowControl/>
              <w:jc w:val="left"/>
              <w:rPr>
                <w:rFonts w:ascii="仿宋" w:eastAsia="仿宋" w:hAnsi="仿宋"/>
                <w:color w:val="000000"/>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400" w:lineRule="exact"/>
              <w:jc w:val="center"/>
              <w:rPr>
                <w:rFonts w:ascii="宋体" w:hAnsi="宋体" w:hint="eastAsia"/>
                <w:color w:val="000000"/>
                <w:sz w:val="24"/>
              </w:rPr>
            </w:pPr>
            <w:r w:rsidRPr="00E72442">
              <w:rPr>
                <w:rFonts w:ascii="宋体" w:hAnsi="宋体" w:hint="eastAsia"/>
                <w:color w:val="000000"/>
                <w:sz w:val="24"/>
              </w:rPr>
              <w:t>2</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注重教职工素质教育，认真组织青年教师教学基本功比赛，积极参加青年教师素质教育等活动。</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5</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r w:rsidR="005B25E1" w:rsidTr="00714983">
        <w:tc>
          <w:tcPr>
            <w:tcW w:w="1136" w:type="dxa"/>
            <w:vMerge/>
            <w:tcBorders>
              <w:left w:val="nil"/>
              <w:right w:val="single" w:sz="4" w:space="0" w:color="auto"/>
            </w:tcBorders>
            <w:vAlign w:val="center"/>
            <w:hideMark/>
          </w:tcPr>
          <w:p w:rsidR="005B25E1" w:rsidRPr="006620AC" w:rsidRDefault="005B25E1" w:rsidP="00714983">
            <w:pPr>
              <w:widowControl/>
              <w:jc w:val="left"/>
              <w:rPr>
                <w:rFonts w:ascii="仿宋" w:eastAsia="仿宋" w:hAnsi="仿宋"/>
                <w:color w:val="000000"/>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400" w:lineRule="exact"/>
              <w:jc w:val="center"/>
              <w:rPr>
                <w:rFonts w:ascii="宋体" w:hAnsi="宋体" w:hint="eastAsia"/>
                <w:color w:val="000000"/>
                <w:sz w:val="24"/>
              </w:rPr>
            </w:pPr>
            <w:r w:rsidRPr="00E72442">
              <w:rPr>
                <w:rFonts w:ascii="宋体" w:hAnsi="宋体" w:hint="eastAsia"/>
                <w:color w:val="000000"/>
                <w:sz w:val="24"/>
              </w:rPr>
              <w:t>3</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 xml:space="preserve">扶持教职工社团和兴趣小组建设，积极开展教职工文体活动，并积极参加学校组织的文体活动。 </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5</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r w:rsidR="005B25E1" w:rsidTr="00714983">
        <w:tc>
          <w:tcPr>
            <w:tcW w:w="1136" w:type="dxa"/>
            <w:vMerge/>
            <w:tcBorders>
              <w:left w:val="nil"/>
              <w:right w:val="single" w:sz="4" w:space="0" w:color="auto"/>
            </w:tcBorders>
            <w:vAlign w:val="center"/>
            <w:hideMark/>
          </w:tcPr>
          <w:p w:rsidR="005B25E1" w:rsidRPr="006620AC" w:rsidRDefault="005B25E1" w:rsidP="00714983">
            <w:pPr>
              <w:widowControl/>
              <w:jc w:val="left"/>
              <w:rPr>
                <w:rFonts w:ascii="仿宋" w:eastAsia="仿宋" w:hAnsi="仿宋"/>
                <w:color w:val="000000"/>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400" w:lineRule="exact"/>
              <w:jc w:val="center"/>
              <w:rPr>
                <w:rFonts w:ascii="宋体" w:hAnsi="宋体" w:hint="eastAsia"/>
                <w:color w:val="000000"/>
                <w:sz w:val="24"/>
              </w:rPr>
            </w:pPr>
            <w:r w:rsidRPr="00E72442">
              <w:rPr>
                <w:rFonts w:ascii="宋体" w:hAnsi="宋体" w:hint="eastAsia"/>
                <w:color w:val="000000"/>
                <w:sz w:val="24"/>
              </w:rPr>
              <w:t>4</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sidRPr="00E72442">
              <w:rPr>
                <w:rFonts w:ascii="宋体" w:hAnsi="宋体" w:hint="eastAsia"/>
                <w:color w:val="000000"/>
                <w:szCs w:val="21"/>
              </w:rPr>
              <w:t>关注女教职工的发展，开展相应的活动，推荐参加女教授导师助青年女教师成长计划。</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2</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r w:rsidR="005B25E1" w:rsidTr="00714983">
        <w:tc>
          <w:tcPr>
            <w:tcW w:w="1136" w:type="dxa"/>
            <w:vMerge/>
            <w:tcBorders>
              <w:left w:val="nil"/>
              <w:right w:val="single" w:sz="4" w:space="0" w:color="auto"/>
            </w:tcBorders>
            <w:vAlign w:val="center"/>
            <w:hideMark/>
          </w:tcPr>
          <w:p w:rsidR="005B25E1" w:rsidRPr="006620AC" w:rsidRDefault="005B25E1" w:rsidP="00714983">
            <w:pPr>
              <w:widowControl/>
              <w:jc w:val="left"/>
              <w:rPr>
                <w:rFonts w:ascii="仿宋" w:eastAsia="仿宋" w:hAnsi="仿宋"/>
                <w:color w:val="000000"/>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400" w:lineRule="exact"/>
              <w:jc w:val="center"/>
              <w:rPr>
                <w:rFonts w:ascii="宋体" w:hAnsi="宋体" w:hint="eastAsia"/>
                <w:color w:val="000000"/>
                <w:sz w:val="24"/>
              </w:rPr>
            </w:pPr>
            <w:r w:rsidRPr="00E72442">
              <w:rPr>
                <w:rFonts w:ascii="宋体" w:hAnsi="宋体" w:hint="eastAsia"/>
                <w:color w:val="000000"/>
                <w:sz w:val="24"/>
              </w:rPr>
              <w:t>5</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工会设有宣传栏（或网络宣传栏），并经常性地开展宣传教育活动。</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2</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r w:rsidR="005B25E1" w:rsidTr="00714983">
        <w:tc>
          <w:tcPr>
            <w:tcW w:w="1136" w:type="dxa"/>
            <w:vMerge/>
            <w:tcBorders>
              <w:left w:val="nil"/>
              <w:bottom w:val="single" w:sz="4" w:space="0" w:color="auto"/>
              <w:right w:val="single" w:sz="4" w:space="0" w:color="auto"/>
            </w:tcBorders>
            <w:vAlign w:val="center"/>
          </w:tcPr>
          <w:p w:rsidR="005B25E1" w:rsidRPr="006620AC" w:rsidRDefault="005B25E1" w:rsidP="00714983">
            <w:pPr>
              <w:widowControl/>
              <w:jc w:val="left"/>
              <w:rPr>
                <w:rFonts w:ascii="仿宋" w:eastAsia="仿宋" w:hAnsi="仿宋"/>
                <w:color w:val="000000"/>
                <w:sz w:val="28"/>
                <w:szCs w:val="28"/>
              </w:rPr>
            </w:pPr>
          </w:p>
        </w:tc>
        <w:tc>
          <w:tcPr>
            <w:tcW w:w="525" w:type="dxa"/>
            <w:tcBorders>
              <w:top w:val="single" w:sz="4" w:space="0" w:color="auto"/>
              <w:left w:val="single" w:sz="4" w:space="0" w:color="auto"/>
              <w:bottom w:val="single" w:sz="4" w:space="0" w:color="auto"/>
              <w:right w:val="single" w:sz="4" w:space="0" w:color="auto"/>
            </w:tcBorders>
            <w:vAlign w:val="center"/>
          </w:tcPr>
          <w:p w:rsidR="005B25E1" w:rsidRPr="00E72442" w:rsidRDefault="005B25E1" w:rsidP="00714983">
            <w:pPr>
              <w:adjustRightInd w:val="0"/>
              <w:snapToGrid w:val="0"/>
              <w:spacing w:line="400" w:lineRule="exact"/>
              <w:jc w:val="center"/>
              <w:rPr>
                <w:rFonts w:ascii="宋体" w:hAnsi="宋体" w:hint="eastAsia"/>
                <w:color w:val="000000"/>
                <w:sz w:val="24"/>
              </w:rPr>
            </w:pPr>
            <w:r w:rsidRPr="00E72442">
              <w:rPr>
                <w:rFonts w:ascii="宋体" w:hAnsi="宋体" w:hint="eastAsia"/>
                <w:color w:val="000000"/>
                <w:sz w:val="24"/>
              </w:rPr>
              <w:t>6</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开展宣传和组织下载、安装、使用北京市总工会“健步121”客户端。</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1</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r w:rsidR="005B25E1" w:rsidTr="00714983">
        <w:tc>
          <w:tcPr>
            <w:tcW w:w="1136" w:type="dxa"/>
            <w:vMerge w:val="restart"/>
            <w:tcBorders>
              <w:top w:val="single" w:sz="4" w:space="0" w:color="auto"/>
              <w:left w:val="nil"/>
              <w:bottom w:val="single" w:sz="4" w:space="0" w:color="auto"/>
              <w:right w:val="single" w:sz="4" w:space="0" w:color="auto"/>
            </w:tcBorders>
            <w:vAlign w:val="center"/>
            <w:hideMark/>
          </w:tcPr>
          <w:p w:rsidR="005B25E1" w:rsidRPr="006620AC" w:rsidRDefault="005B25E1" w:rsidP="00714983">
            <w:pPr>
              <w:adjustRightInd w:val="0"/>
              <w:snapToGrid w:val="0"/>
              <w:spacing w:line="400" w:lineRule="exact"/>
              <w:rPr>
                <w:rFonts w:ascii="仿宋" w:eastAsia="仿宋" w:hAnsi="仿宋" w:hint="eastAsia"/>
                <w:color w:val="000000"/>
                <w:sz w:val="28"/>
                <w:szCs w:val="28"/>
              </w:rPr>
            </w:pPr>
            <w:r w:rsidRPr="006620AC">
              <w:rPr>
                <w:rFonts w:ascii="仿宋" w:eastAsia="仿宋" w:hAnsi="仿宋" w:hint="eastAsia"/>
                <w:color w:val="000000"/>
                <w:sz w:val="28"/>
                <w:szCs w:val="28"/>
              </w:rPr>
              <w:t>五、工会组织建设</w:t>
            </w:r>
          </w:p>
          <w:p w:rsidR="005B25E1" w:rsidRPr="006620AC" w:rsidRDefault="005B25E1" w:rsidP="00714983">
            <w:pPr>
              <w:adjustRightInd w:val="0"/>
              <w:snapToGrid w:val="0"/>
              <w:spacing w:line="400" w:lineRule="exact"/>
              <w:rPr>
                <w:rFonts w:ascii="仿宋" w:eastAsia="仿宋" w:hAnsi="仿宋" w:hint="eastAsia"/>
                <w:color w:val="000000"/>
                <w:sz w:val="28"/>
                <w:szCs w:val="28"/>
              </w:rPr>
            </w:pPr>
            <w:r w:rsidRPr="00E72442">
              <w:rPr>
                <w:rFonts w:ascii="仿宋" w:eastAsia="仿宋" w:hAnsi="仿宋" w:hint="eastAsia"/>
                <w:color w:val="000000"/>
                <w:sz w:val="28"/>
                <w:szCs w:val="28"/>
              </w:rPr>
              <w:t>（共20分）</w:t>
            </w: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40" w:lineRule="exact"/>
              <w:jc w:val="center"/>
              <w:rPr>
                <w:rFonts w:ascii="宋体" w:hAnsi="宋体" w:hint="eastAsia"/>
                <w:color w:val="000000"/>
                <w:sz w:val="24"/>
              </w:rPr>
            </w:pPr>
            <w:r w:rsidRPr="00E72442">
              <w:rPr>
                <w:rFonts w:ascii="宋体" w:hAnsi="宋体" w:hint="eastAsia"/>
                <w:color w:val="000000"/>
                <w:sz w:val="24"/>
              </w:rPr>
              <w:t>1</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按照规定届期，工会委员会和教代会已经完成换届工作。</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3</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r w:rsidR="005B25E1" w:rsidTr="00714983">
        <w:tc>
          <w:tcPr>
            <w:tcW w:w="1136" w:type="dxa"/>
            <w:vMerge/>
            <w:tcBorders>
              <w:top w:val="single" w:sz="4" w:space="0" w:color="auto"/>
              <w:left w:val="nil"/>
              <w:bottom w:val="single" w:sz="4" w:space="0" w:color="auto"/>
              <w:right w:val="single" w:sz="4" w:space="0" w:color="auto"/>
            </w:tcBorders>
            <w:vAlign w:val="center"/>
            <w:hideMark/>
          </w:tcPr>
          <w:p w:rsidR="005B25E1" w:rsidRDefault="005B25E1" w:rsidP="00714983">
            <w:pPr>
              <w:widowControl/>
              <w:jc w:val="left"/>
              <w:rPr>
                <w:rFonts w:ascii="仿宋" w:eastAsia="仿宋" w:hAnsi="仿宋"/>
                <w:color w:val="000000"/>
                <w:sz w:val="30"/>
                <w:szCs w:val="30"/>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40" w:lineRule="exact"/>
              <w:jc w:val="center"/>
              <w:rPr>
                <w:rFonts w:ascii="宋体" w:hAnsi="宋体" w:hint="eastAsia"/>
                <w:color w:val="000000"/>
                <w:sz w:val="24"/>
              </w:rPr>
            </w:pPr>
            <w:r w:rsidRPr="00E72442">
              <w:rPr>
                <w:rFonts w:ascii="宋体" w:hAnsi="宋体" w:hint="eastAsia"/>
                <w:color w:val="000000"/>
                <w:sz w:val="24"/>
              </w:rPr>
              <w:t>2</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工会工作档案资料齐全、立档规范。</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2</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r w:rsidR="005B25E1" w:rsidTr="00714983">
        <w:tc>
          <w:tcPr>
            <w:tcW w:w="1136" w:type="dxa"/>
            <w:vMerge/>
            <w:tcBorders>
              <w:top w:val="single" w:sz="4" w:space="0" w:color="auto"/>
              <w:left w:val="nil"/>
              <w:bottom w:val="single" w:sz="4" w:space="0" w:color="auto"/>
              <w:right w:val="single" w:sz="4" w:space="0" w:color="auto"/>
            </w:tcBorders>
            <w:vAlign w:val="center"/>
            <w:hideMark/>
          </w:tcPr>
          <w:p w:rsidR="005B25E1" w:rsidRDefault="005B25E1" w:rsidP="00714983">
            <w:pPr>
              <w:widowControl/>
              <w:jc w:val="left"/>
              <w:rPr>
                <w:rFonts w:ascii="仿宋" w:eastAsia="仿宋" w:hAnsi="仿宋"/>
                <w:color w:val="000000"/>
                <w:sz w:val="30"/>
                <w:szCs w:val="30"/>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40" w:lineRule="exact"/>
              <w:jc w:val="center"/>
              <w:rPr>
                <w:rFonts w:ascii="宋体" w:hAnsi="宋体" w:hint="eastAsia"/>
                <w:color w:val="000000"/>
                <w:sz w:val="24"/>
              </w:rPr>
            </w:pPr>
            <w:r w:rsidRPr="00E72442">
              <w:rPr>
                <w:rFonts w:ascii="宋体" w:hAnsi="宋体" w:hint="eastAsia"/>
                <w:color w:val="000000"/>
                <w:sz w:val="24"/>
              </w:rPr>
              <w:t>3</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工会会员信息采集、更新及时。</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2</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r w:rsidR="005B25E1" w:rsidTr="00714983">
        <w:tc>
          <w:tcPr>
            <w:tcW w:w="1136" w:type="dxa"/>
            <w:vMerge/>
            <w:tcBorders>
              <w:top w:val="single" w:sz="4" w:space="0" w:color="auto"/>
              <w:left w:val="nil"/>
              <w:bottom w:val="single" w:sz="4" w:space="0" w:color="auto"/>
              <w:right w:val="single" w:sz="4" w:space="0" w:color="auto"/>
            </w:tcBorders>
            <w:vAlign w:val="center"/>
            <w:hideMark/>
          </w:tcPr>
          <w:p w:rsidR="005B25E1" w:rsidRDefault="005B25E1" w:rsidP="00714983">
            <w:pPr>
              <w:widowControl/>
              <w:jc w:val="left"/>
              <w:rPr>
                <w:rFonts w:ascii="仿宋" w:eastAsia="仿宋" w:hAnsi="仿宋"/>
                <w:color w:val="000000"/>
                <w:sz w:val="30"/>
                <w:szCs w:val="30"/>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40" w:lineRule="exact"/>
              <w:jc w:val="center"/>
              <w:rPr>
                <w:rFonts w:ascii="宋体" w:hAnsi="宋体" w:hint="eastAsia"/>
                <w:color w:val="000000"/>
                <w:sz w:val="24"/>
              </w:rPr>
            </w:pPr>
            <w:r w:rsidRPr="00E72442">
              <w:rPr>
                <w:rFonts w:ascii="宋体" w:hAnsi="宋体" w:hint="eastAsia"/>
                <w:color w:val="000000"/>
                <w:sz w:val="24"/>
              </w:rPr>
              <w:t>4</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Pr="00E72442" w:rsidRDefault="005B25E1" w:rsidP="00714983">
            <w:pPr>
              <w:adjustRightInd w:val="0"/>
              <w:snapToGrid w:val="0"/>
              <w:spacing w:line="460" w:lineRule="exact"/>
              <w:rPr>
                <w:rFonts w:ascii="宋体" w:hAnsi="宋体" w:hint="eastAsia"/>
                <w:color w:val="000000"/>
                <w:spacing w:val="-8"/>
                <w:szCs w:val="21"/>
              </w:rPr>
            </w:pPr>
            <w:r w:rsidRPr="00E72442">
              <w:rPr>
                <w:rFonts w:ascii="宋体" w:hAnsi="宋体" w:hint="eastAsia"/>
                <w:color w:val="000000"/>
                <w:spacing w:val="-8"/>
                <w:szCs w:val="21"/>
              </w:rPr>
              <w:t>深入开展“京卡•服务卡”推广活动，会员办卡率达到80%以上。</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3</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r w:rsidR="005B25E1" w:rsidTr="00714983">
        <w:tc>
          <w:tcPr>
            <w:tcW w:w="1136" w:type="dxa"/>
            <w:vMerge/>
            <w:tcBorders>
              <w:top w:val="single" w:sz="4" w:space="0" w:color="auto"/>
              <w:left w:val="nil"/>
              <w:bottom w:val="single" w:sz="4" w:space="0" w:color="auto"/>
              <w:right w:val="single" w:sz="4" w:space="0" w:color="auto"/>
            </w:tcBorders>
            <w:vAlign w:val="center"/>
            <w:hideMark/>
          </w:tcPr>
          <w:p w:rsidR="005B25E1" w:rsidRDefault="005B25E1" w:rsidP="00714983">
            <w:pPr>
              <w:widowControl/>
              <w:jc w:val="left"/>
              <w:rPr>
                <w:rFonts w:ascii="仿宋" w:eastAsia="仿宋" w:hAnsi="仿宋"/>
                <w:color w:val="000000"/>
                <w:sz w:val="30"/>
                <w:szCs w:val="30"/>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40" w:lineRule="exact"/>
              <w:jc w:val="center"/>
              <w:rPr>
                <w:rFonts w:ascii="宋体" w:hAnsi="宋体" w:hint="eastAsia"/>
                <w:color w:val="000000"/>
                <w:sz w:val="24"/>
              </w:rPr>
            </w:pPr>
            <w:r w:rsidRPr="00E72442">
              <w:rPr>
                <w:rFonts w:ascii="宋体" w:hAnsi="宋体" w:hint="eastAsia"/>
                <w:color w:val="000000"/>
                <w:sz w:val="24"/>
              </w:rPr>
              <w:t>5</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关注非事业编制职工群体，开展特色活动，吸引非事业编制职工入会。</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2</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r w:rsidR="005B25E1" w:rsidTr="00714983">
        <w:tc>
          <w:tcPr>
            <w:tcW w:w="1136" w:type="dxa"/>
            <w:vMerge/>
            <w:tcBorders>
              <w:top w:val="single" w:sz="4" w:space="0" w:color="auto"/>
              <w:left w:val="nil"/>
              <w:bottom w:val="single" w:sz="4" w:space="0" w:color="auto"/>
              <w:right w:val="single" w:sz="4" w:space="0" w:color="auto"/>
            </w:tcBorders>
            <w:vAlign w:val="center"/>
            <w:hideMark/>
          </w:tcPr>
          <w:p w:rsidR="005B25E1" w:rsidRDefault="005B25E1" w:rsidP="00714983">
            <w:pPr>
              <w:widowControl/>
              <w:jc w:val="left"/>
              <w:rPr>
                <w:rFonts w:ascii="仿宋" w:eastAsia="仿宋" w:hAnsi="仿宋"/>
                <w:color w:val="000000"/>
                <w:sz w:val="30"/>
                <w:szCs w:val="30"/>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40" w:lineRule="exact"/>
              <w:jc w:val="center"/>
              <w:rPr>
                <w:rFonts w:ascii="宋体" w:hAnsi="宋体" w:hint="eastAsia"/>
                <w:color w:val="000000"/>
                <w:sz w:val="24"/>
              </w:rPr>
            </w:pPr>
            <w:r w:rsidRPr="00E72442">
              <w:rPr>
                <w:rFonts w:ascii="宋体" w:hAnsi="宋体" w:hint="eastAsia"/>
                <w:color w:val="000000"/>
                <w:sz w:val="24"/>
              </w:rPr>
              <w:t>6</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sidRPr="001E6258">
              <w:rPr>
                <w:rFonts w:ascii="宋体" w:hAnsi="宋体" w:hint="eastAsia"/>
                <w:color w:val="000000"/>
                <w:szCs w:val="21"/>
              </w:rPr>
              <w:t>积极开展教代会、工会理论研究工作，撰写调研报告和论文</w:t>
            </w:r>
            <w:r>
              <w:rPr>
                <w:rFonts w:ascii="宋体" w:hAnsi="宋体" w:hint="eastAsia"/>
                <w:color w:val="000000"/>
                <w:szCs w:val="21"/>
              </w:rPr>
              <w:t>。</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2</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r w:rsidR="005B25E1" w:rsidTr="00714983">
        <w:tc>
          <w:tcPr>
            <w:tcW w:w="1136" w:type="dxa"/>
            <w:vMerge/>
            <w:tcBorders>
              <w:top w:val="single" w:sz="4" w:space="0" w:color="auto"/>
              <w:left w:val="nil"/>
              <w:bottom w:val="single" w:sz="4" w:space="0" w:color="auto"/>
              <w:right w:val="single" w:sz="4" w:space="0" w:color="auto"/>
            </w:tcBorders>
            <w:vAlign w:val="center"/>
          </w:tcPr>
          <w:p w:rsidR="005B25E1" w:rsidRDefault="005B25E1" w:rsidP="00714983">
            <w:pPr>
              <w:widowControl/>
              <w:jc w:val="left"/>
              <w:rPr>
                <w:rFonts w:ascii="仿宋" w:eastAsia="仿宋" w:hAnsi="仿宋"/>
                <w:color w:val="000000"/>
                <w:sz w:val="30"/>
                <w:szCs w:val="30"/>
              </w:rPr>
            </w:pPr>
          </w:p>
        </w:tc>
        <w:tc>
          <w:tcPr>
            <w:tcW w:w="525" w:type="dxa"/>
            <w:tcBorders>
              <w:top w:val="single" w:sz="4" w:space="0" w:color="auto"/>
              <w:left w:val="single" w:sz="4" w:space="0" w:color="auto"/>
              <w:bottom w:val="single" w:sz="4" w:space="0" w:color="auto"/>
              <w:right w:val="single" w:sz="4" w:space="0" w:color="auto"/>
            </w:tcBorders>
            <w:vAlign w:val="center"/>
          </w:tcPr>
          <w:p w:rsidR="005B25E1" w:rsidRPr="00E72442" w:rsidRDefault="005B25E1" w:rsidP="00714983">
            <w:pPr>
              <w:adjustRightInd w:val="0"/>
              <w:snapToGrid w:val="0"/>
              <w:spacing w:line="340" w:lineRule="exact"/>
              <w:jc w:val="center"/>
              <w:rPr>
                <w:rFonts w:ascii="宋体" w:hAnsi="宋体" w:hint="eastAsia"/>
                <w:color w:val="000000"/>
                <w:sz w:val="24"/>
              </w:rPr>
            </w:pPr>
            <w:r w:rsidRPr="00E72442">
              <w:rPr>
                <w:rFonts w:ascii="宋体" w:hAnsi="宋体" w:hint="eastAsia"/>
                <w:color w:val="000000"/>
                <w:sz w:val="24"/>
              </w:rPr>
              <w:t>7</w:t>
            </w:r>
          </w:p>
        </w:tc>
        <w:tc>
          <w:tcPr>
            <w:tcW w:w="5677" w:type="dxa"/>
            <w:tcBorders>
              <w:top w:val="single" w:sz="4" w:space="0" w:color="auto"/>
              <w:left w:val="single" w:sz="4" w:space="0" w:color="auto"/>
              <w:bottom w:val="single" w:sz="4" w:space="0" w:color="auto"/>
              <w:right w:val="single" w:sz="4" w:space="0" w:color="auto"/>
            </w:tcBorders>
            <w:vAlign w:val="center"/>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建立工会积极分子队伍。</w:t>
            </w:r>
          </w:p>
        </w:tc>
        <w:tc>
          <w:tcPr>
            <w:tcW w:w="708" w:type="dxa"/>
            <w:tcBorders>
              <w:top w:val="single" w:sz="4" w:space="0" w:color="auto"/>
              <w:left w:val="single" w:sz="4" w:space="0" w:color="auto"/>
              <w:bottom w:val="single" w:sz="4" w:space="0" w:color="auto"/>
              <w:right w:val="nil"/>
            </w:tcBorders>
            <w:vAlign w:val="center"/>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3</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r w:rsidR="005B25E1" w:rsidTr="00714983">
        <w:tc>
          <w:tcPr>
            <w:tcW w:w="1136" w:type="dxa"/>
            <w:vMerge/>
            <w:tcBorders>
              <w:top w:val="single" w:sz="4" w:space="0" w:color="auto"/>
              <w:left w:val="nil"/>
              <w:bottom w:val="single" w:sz="4" w:space="0" w:color="auto"/>
              <w:right w:val="single" w:sz="4" w:space="0" w:color="auto"/>
            </w:tcBorders>
            <w:vAlign w:val="center"/>
            <w:hideMark/>
          </w:tcPr>
          <w:p w:rsidR="005B25E1" w:rsidRDefault="005B25E1" w:rsidP="00714983">
            <w:pPr>
              <w:widowControl/>
              <w:jc w:val="left"/>
              <w:rPr>
                <w:rFonts w:ascii="仿宋" w:eastAsia="仿宋" w:hAnsi="仿宋"/>
                <w:color w:val="000000"/>
                <w:sz w:val="30"/>
                <w:szCs w:val="30"/>
              </w:rPr>
            </w:pPr>
          </w:p>
        </w:tc>
        <w:tc>
          <w:tcPr>
            <w:tcW w:w="525" w:type="dxa"/>
            <w:tcBorders>
              <w:top w:val="single" w:sz="4" w:space="0" w:color="auto"/>
              <w:left w:val="single" w:sz="4" w:space="0" w:color="auto"/>
              <w:bottom w:val="single" w:sz="4" w:space="0" w:color="auto"/>
              <w:right w:val="single" w:sz="4" w:space="0" w:color="auto"/>
            </w:tcBorders>
            <w:vAlign w:val="center"/>
            <w:hideMark/>
          </w:tcPr>
          <w:p w:rsidR="005B25E1" w:rsidRPr="00E72442" w:rsidRDefault="005B25E1" w:rsidP="00714983">
            <w:pPr>
              <w:adjustRightInd w:val="0"/>
              <w:snapToGrid w:val="0"/>
              <w:spacing w:line="340" w:lineRule="exact"/>
              <w:jc w:val="center"/>
              <w:rPr>
                <w:rFonts w:ascii="宋体" w:hAnsi="宋体" w:hint="eastAsia"/>
                <w:color w:val="000000"/>
                <w:sz w:val="24"/>
              </w:rPr>
            </w:pPr>
            <w:r w:rsidRPr="00E72442">
              <w:rPr>
                <w:rFonts w:ascii="宋体" w:hAnsi="宋体" w:hint="eastAsia"/>
                <w:color w:val="000000"/>
                <w:sz w:val="24"/>
              </w:rPr>
              <w:t>8</w:t>
            </w:r>
          </w:p>
        </w:tc>
        <w:tc>
          <w:tcPr>
            <w:tcW w:w="5677" w:type="dxa"/>
            <w:tcBorders>
              <w:top w:val="single" w:sz="4" w:space="0" w:color="auto"/>
              <w:left w:val="single" w:sz="4" w:space="0" w:color="auto"/>
              <w:bottom w:val="single" w:sz="4" w:space="0" w:color="auto"/>
              <w:right w:val="single" w:sz="4" w:space="0" w:color="auto"/>
            </w:tcBorders>
            <w:vAlign w:val="center"/>
            <w:hideMark/>
          </w:tcPr>
          <w:p w:rsidR="005B25E1" w:rsidRDefault="005B25E1" w:rsidP="00714983">
            <w:pPr>
              <w:adjustRightInd w:val="0"/>
              <w:snapToGrid w:val="0"/>
              <w:spacing w:line="460" w:lineRule="exact"/>
              <w:rPr>
                <w:rFonts w:ascii="宋体" w:hAnsi="宋体" w:hint="eastAsia"/>
                <w:color w:val="000000"/>
                <w:szCs w:val="21"/>
              </w:rPr>
            </w:pPr>
            <w:r>
              <w:rPr>
                <w:rFonts w:ascii="宋体" w:hAnsi="宋体" w:hint="eastAsia"/>
                <w:color w:val="000000"/>
                <w:szCs w:val="21"/>
              </w:rPr>
              <w:t>经费收支严格遵守财务管理制度，合理使用工会经费。</w:t>
            </w:r>
          </w:p>
        </w:tc>
        <w:tc>
          <w:tcPr>
            <w:tcW w:w="708" w:type="dxa"/>
            <w:tcBorders>
              <w:top w:val="single" w:sz="4" w:space="0" w:color="auto"/>
              <w:left w:val="single" w:sz="4" w:space="0" w:color="auto"/>
              <w:bottom w:val="single" w:sz="4" w:space="0" w:color="auto"/>
              <w:right w:val="nil"/>
            </w:tcBorders>
            <w:vAlign w:val="center"/>
            <w:hideMark/>
          </w:tcPr>
          <w:p w:rsidR="005B25E1" w:rsidRPr="00E72442" w:rsidRDefault="005B25E1" w:rsidP="00714983">
            <w:pPr>
              <w:adjustRightInd w:val="0"/>
              <w:snapToGrid w:val="0"/>
              <w:spacing w:line="560" w:lineRule="exact"/>
              <w:jc w:val="center"/>
              <w:rPr>
                <w:rFonts w:ascii="宋体" w:hAnsi="宋体" w:hint="eastAsia"/>
                <w:color w:val="000000"/>
                <w:sz w:val="24"/>
              </w:rPr>
            </w:pPr>
            <w:r w:rsidRPr="00E72442">
              <w:rPr>
                <w:rFonts w:ascii="宋体" w:hAnsi="宋体" w:hint="eastAsia"/>
                <w:color w:val="000000"/>
                <w:sz w:val="24"/>
              </w:rPr>
              <w:t>3</w:t>
            </w:r>
          </w:p>
        </w:tc>
        <w:tc>
          <w:tcPr>
            <w:tcW w:w="810" w:type="dxa"/>
            <w:tcBorders>
              <w:top w:val="single" w:sz="4" w:space="0" w:color="auto"/>
              <w:left w:val="single" w:sz="4" w:space="0" w:color="auto"/>
              <w:bottom w:val="single" w:sz="4" w:space="0" w:color="auto"/>
              <w:right w:val="nil"/>
            </w:tcBorders>
          </w:tcPr>
          <w:p w:rsidR="005B25E1" w:rsidRDefault="005B25E1" w:rsidP="00714983">
            <w:pPr>
              <w:adjustRightInd w:val="0"/>
              <w:snapToGrid w:val="0"/>
              <w:spacing w:line="560" w:lineRule="exact"/>
              <w:jc w:val="center"/>
              <w:rPr>
                <w:rFonts w:ascii="宋体" w:hAnsi="宋体" w:hint="eastAsia"/>
                <w:color w:val="000000"/>
                <w:sz w:val="28"/>
                <w:szCs w:val="28"/>
              </w:rPr>
            </w:pPr>
          </w:p>
        </w:tc>
      </w:tr>
    </w:tbl>
    <w:p w:rsidR="00263A1C" w:rsidRDefault="00263A1C"/>
    <w:sectPr w:rsidR="00263A1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A1C" w:rsidRDefault="00263A1C" w:rsidP="005B25E1">
      <w:r>
        <w:separator/>
      </w:r>
    </w:p>
  </w:endnote>
  <w:endnote w:type="continuationSeparator" w:id="1">
    <w:p w:rsidR="00263A1C" w:rsidRDefault="00263A1C" w:rsidP="005B25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A1C" w:rsidRDefault="00263A1C" w:rsidP="005B25E1">
      <w:r>
        <w:separator/>
      </w:r>
    </w:p>
  </w:footnote>
  <w:footnote w:type="continuationSeparator" w:id="1">
    <w:p w:rsidR="00263A1C" w:rsidRDefault="00263A1C" w:rsidP="005B25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25E1"/>
    <w:rsid w:val="00263A1C"/>
    <w:rsid w:val="005B25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5E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5E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B25E1"/>
    <w:rPr>
      <w:sz w:val="18"/>
      <w:szCs w:val="18"/>
    </w:rPr>
  </w:style>
  <w:style w:type="paragraph" w:styleId="a4">
    <w:name w:val="footer"/>
    <w:basedOn w:val="a"/>
    <w:link w:val="Char0"/>
    <w:uiPriority w:val="99"/>
    <w:semiHidden/>
    <w:unhideWhenUsed/>
    <w:rsid w:val="005B25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B25E1"/>
    <w:rPr>
      <w:sz w:val="18"/>
      <w:szCs w:val="18"/>
    </w:rPr>
  </w:style>
  <w:style w:type="character" w:styleId="a5">
    <w:name w:val="annotation reference"/>
    <w:rsid w:val="005B25E1"/>
    <w:rPr>
      <w:sz w:val="21"/>
      <w:szCs w:val="21"/>
    </w:rPr>
  </w:style>
  <w:style w:type="paragraph" w:styleId="a6">
    <w:name w:val="annotation text"/>
    <w:basedOn w:val="a"/>
    <w:link w:val="Char1"/>
    <w:rsid w:val="005B25E1"/>
    <w:pPr>
      <w:jc w:val="left"/>
    </w:pPr>
  </w:style>
  <w:style w:type="character" w:customStyle="1" w:styleId="Char1">
    <w:name w:val="批注文字 Char"/>
    <w:basedOn w:val="a0"/>
    <w:link w:val="a6"/>
    <w:rsid w:val="005B25E1"/>
    <w:rPr>
      <w:rFonts w:ascii="Times New Roman" w:eastAsia="宋体" w:hAnsi="Times New Roman" w:cs="Times New Roman"/>
      <w:szCs w:val="24"/>
    </w:rPr>
  </w:style>
  <w:style w:type="paragraph" w:styleId="a7">
    <w:name w:val="Balloon Text"/>
    <w:basedOn w:val="a"/>
    <w:link w:val="Char2"/>
    <w:uiPriority w:val="99"/>
    <w:semiHidden/>
    <w:unhideWhenUsed/>
    <w:rsid w:val="005B25E1"/>
    <w:rPr>
      <w:sz w:val="18"/>
      <w:szCs w:val="18"/>
    </w:rPr>
  </w:style>
  <w:style w:type="character" w:customStyle="1" w:styleId="Char2">
    <w:name w:val="批注框文本 Char"/>
    <w:basedOn w:val="a0"/>
    <w:link w:val="a7"/>
    <w:uiPriority w:val="99"/>
    <w:semiHidden/>
    <w:rsid w:val="005B25E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1158</Characters>
  <Application>Microsoft Office Word</Application>
  <DocSecurity>0</DocSecurity>
  <Lines>9</Lines>
  <Paragraphs>2</Paragraphs>
  <ScaleCrop>false</ScaleCrop>
  <Company>china</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2</cp:revision>
  <dcterms:created xsi:type="dcterms:W3CDTF">2015-12-18T01:04:00Z</dcterms:created>
  <dcterms:modified xsi:type="dcterms:W3CDTF">2015-12-18T01:06:00Z</dcterms:modified>
</cp:coreProperties>
</file>