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简体" w:hAnsi="方正仿宋简体" w:eastAsia="方正仿宋简体" w:cs="方正仿宋简体"/>
          <w:szCs w:val="32"/>
        </w:rPr>
      </w:pPr>
      <w:r>
        <w:rPr>
          <w:rFonts w:hint="eastAsia" w:ascii="方正仿宋简体" w:hAnsi="方正仿宋简体" w:eastAsia="方正仿宋简体" w:cs="方正仿宋简体"/>
          <w:szCs w:val="32"/>
        </w:rPr>
        <w:t>附件1：</w:t>
      </w:r>
    </w:p>
    <w:p>
      <w:pPr>
        <w:jc w:val="center"/>
        <w:rPr>
          <w:rFonts w:hint="eastAsia" w:ascii="方正小标宋简体" w:hAnsi="宋体" w:eastAsia="方正小标宋简体"/>
          <w:sz w:val="36"/>
          <w:szCs w:val="24"/>
        </w:rPr>
      </w:pPr>
      <w:bookmarkStart w:id="0" w:name="_Hlk131432517"/>
      <w:r>
        <w:rPr>
          <w:rFonts w:hint="eastAsia" w:ascii="方正小标宋简体" w:hAnsi="宋体" w:eastAsia="方正小标宋简体"/>
          <w:sz w:val="36"/>
          <w:szCs w:val="24"/>
        </w:rPr>
        <w:t>校工会健康保险等启动线上办理</w:t>
      </w:r>
    </w:p>
    <w:bookmarkEnd w:id="0"/>
    <w:p>
      <w:pPr>
        <w:ind w:firstLine="560" w:firstLineChars="20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为简化办事流程，提高办事效率，助推智慧北理建设，在网络信息技术中心的大力支持下，校工会对在职职工重大疾病互助保障险申请、在职女职工特殊疾病互助保障险申请、会费缴纳等业务网上申办流程进行了开发设计，经反复测试优化，目前上线试运行。</w:t>
      </w:r>
    </w:p>
    <w:p>
      <w:pPr>
        <w:ind w:left="480"/>
        <w:rPr>
          <w:rFonts w:ascii="方正小标宋简体" w:hAnsi="宋体" w:eastAsia="方正小标宋简体"/>
          <w:b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b/>
          <w:color w:val="000000"/>
          <w:sz w:val="28"/>
          <w:szCs w:val="24"/>
        </w:rPr>
        <w:t>一、服务亮点</w:t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自选时间，方便灵活，可全天</w:t>
      </w:r>
      <w:r>
        <w:rPr>
          <w:rFonts w:ascii="方正仿宋_GBK" w:hAnsi="宋体" w:eastAsia="方正仿宋_GBK"/>
          <w:color w:val="000000"/>
          <w:sz w:val="28"/>
          <w:szCs w:val="24"/>
        </w:rPr>
        <w:t>24小时随时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办理。</w:t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节省精力，高效便捷，可有效减少流程等待时间。</w:t>
      </w:r>
    </w:p>
    <w:p>
      <w:pPr>
        <w:ind w:left="480"/>
        <w:rPr>
          <w:rFonts w:ascii="方正小标宋简体" w:hAnsi="宋体" w:eastAsia="方正小标宋简体"/>
          <w:b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b/>
          <w:color w:val="000000"/>
          <w:sz w:val="28"/>
          <w:szCs w:val="24"/>
        </w:rPr>
        <w:t>二、办理事项</w:t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可办理事项包括：</w:t>
      </w:r>
    </w:p>
    <w:p>
      <w:pPr>
        <w:ind w:firstLine="42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1.在职职工重大疾病互助保障险申请</w:t>
      </w:r>
    </w:p>
    <w:p>
      <w:pPr>
        <w:ind w:firstLine="42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2.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在职女职工特殊疾病互助保障险申请</w:t>
      </w:r>
    </w:p>
    <w:p>
      <w:pPr>
        <w:ind w:left="480"/>
        <w:rPr>
          <w:rFonts w:ascii="方正小标宋简体" w:hAnsi="宋体" w:eastAsia="方正小标宋简体"/>
          <w:b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b/>
          <w:color w:val="000000"/>
          <w:sz w:val="28"/>
          <w:szCs w:val="24"/>
        </w:rPr>
        <w:t>三、操作指南</w:t>
      </w:r>
    </w:p>
    <w:p>
      <w:pPr>
        <w:ind w:firstLine="560" w:firstLineChars="20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保险</w:t>
      </w:r>
      <w:r>
        <w:rPr>
          <w:rFonts w:ascii="方正仿宋_GBK" w:hAnsi="宋体" w:eastAsia="方正仿宋_GBK"/>
          <w:color w:val="000000"/>
          <w:sz w:val="28"/>
          <w:szCs w:val="24"/>
        </w:rPr>
        <w:t>购买请参考工会会员日常慰问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线上办理流程</w:t>
      </w:r>
      <w:r>
        <w:rPr>
          <w:rFonts w:ascii="方正仿宋_GBK" w:hAnsi="宋体" w:eastAsia="方正仿宋_GBK"/>
          <w:color w:val="000000"/>
          <w:sz w:val="28"/>
          <w:szCs w:val="24"/>
        </w:rPr>
        <w:t>，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除“工会会员日常慰问” 申请需通过登录“智慧北理统一门户（i</w:t>
      </w:r>
      <w:r>
        <w:rPr>
          <w:rFonts w:ascii="方正仿宋_GBK" w:hAnsi="宋体" w:eastAsia="方正仿宋_GBK"/>
          <w:color w:val="000000"/>
          <w:sz w:val="28"/>
          <w:szCs w:val="24"/>
        </w:rPr>
        <w:t>.bit.edu.cn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）” 网站办理外，其他办理事项既可以通过</w:t>
      </w:r>
      <w:bookmarkStart w:id="1" w:name="_Hlk131490949"/>
      <w:r>
        <w:rPr>
          <w:rFonts w:hint="eastAsia" w:ascii="方正仿宋_GBK" w:hAnsi="宋体" w:eastAsia="方正仿宋_GBK"/>
          <w:color w:val="000000"/>
          <w:sz w:val="28"/>
          <w:szCs w:val="24"/>
        </w:rPr>
        <w:t>登录“智慧北理统一门户”网站办理，又可以登录“i北理”</w:t>
      </w:r>
      <w:r>
        <w:rPr>
          <w:rFonts w:ascii="方正仿宋_GBK" w:hAnsi="宋体" w:eastAsia="方正仿宋_GBK"/>
          <w:color w:val="000000"/>
          <w:sz w:val="28"/>
          <w:szCs w:val="24"/>
        </w:rPr>
        <w:t>APP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办理</w:t>
      </w:r>
      <w:bookmarkEnd w:id="1"/>
      <w:r>
        <w:rPr>
          <w:rFonts w:hint="eastAsia" w:ascii="方正仿宋_GBK" w:hAnsi="宋体" w:eastAsia="方正仿宋_GBK"/>
          <w:color w:val="000000"/>
          <w:sz w:val="28"/>
          <w:szCs w:val="24"/>
        </w:rPr>
        <w:t>。</w:t>
      </w:r>
    </w:p>
    <w:p>
      <w:pPr>
        <w:ind w:left="420"/>
        <w:rPr>
          <w:rFonts w:ascii="宋体" w:hAnsi="宋体" w:eastAsia="宋体"/>
          <w:color w:val="000000"/>
          <w:sz w:val="24"/>
          <w:szCs w:val="24"/>
        </w:rPr>
      </w:pPr>
    </w:p>
    <w:p>
      <w:pPr>
        <w:ind w:left="480"/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方法一. 智慧北理统一门户（i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.bit.edu.cn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）办理</w:t>
      </w:r>
    </w:p>
    <w:p>
      <w:pPr>
        <w:ind w:left="420"/>
        <w:rPr>
          <w:rFonts w:ascii="方正小标宋简体" w:hAnsi="宋体" w:eastAsia="方正小标宋简体"/>
          <w:color w:val="000000"/>
          <w:sz w:val="28"/>
          <w:szCs w:val="24"/>
        </w:rPr>
      </w:pPr>
    </w:p>
    <w:p>
      <w:pPr>
        <w:ind w:left="48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1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.登录“智慧北理统一门户”，点击“幸福北理”。</w:t>
      </w:r>
    </w:p>
    <w:p>
      <w:pPr>
        <w:ind w:left="420"/>
        <w:rPr>
          <w:color w:val="000000"/>
        </w:rPr>
      </w:pPr>
      <w:r>
        <w:drawing>
          <wp:inline distT="0" distB="0" distL="114300" distR="114300">
            <wp:extent cx="4453890" cy="2105025"/>
            <wp:effectExtent l="0" t="0" r="381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color w:val="000000"/>
        </w:rPr>
      </w:pP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2.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打开新的页面，在“所属部门”选择“校工会”。</w:t>
      </w:r>
    </w:p>
    <w:p>
      <w:pPr>
        <w:ind w:left="420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88535" cy="2011680"/>
            <wp:effectExtent l="0" t="0" r="12065" b="7620"/>
            <wp:docPr id="1" name="图片 2" descr="C:\Users\tanli\AppData\Local\Temp\WeChat Files\670cd8c84e371fb5afaf75e9e1afe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tanli\AppData\Local\Temp\WeChat Files\670cd8c84e371fb5afaf75e9e1afe1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3.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在“事项名称”列选择您要办理的事项，我们以“工会会员日常</w:t>
      </w:r>
    </w:p>
    <w:p>
      <w:pPr>
        <w:rPr>
          <w:rFonts w:ascii="方正仿宋_GBK" w:hAnsi="宋体" w:eastAsia="方正仿宋_GBK"/>
          <w:color w:val="000000"/>
          <w:sz w:val="28"/>
          <w:szCs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756285</wp:posOffset>
            </wp:positionV>
            <wp:extent cx="4464050" cy="1957705"/>
            <wp:effectExtent l="0" t="0" r="6350" b="10795"/>
            <wp:wrapTopAndBottom/>
            <wp:docPr id="2" name="图片 7" descr="C:\Users\tanli\AppData\Local\Temp\WeChat Files\668193a26298e8147352f83926aa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tanli\AppData\Local\Temp\WeChat Files\668193a26298e8147352f83926aafb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慰问申请（线上）”为例来示范。点击“工会会员日常慰问申请（线上）”</w:t>
      </w:r>
    </w:p>
    <w:p>
      <w:pPr>
        <w:ind w:firstLine="560" w:firstLineChars="20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4.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打开新页面，出现“工会会员日常慰问申请表”，在下拉项中选择慰问理由，并上传相应附件：会员结婚请上传“结婚证复印件”；会员符合政策生育请上传“孩子出生证明复印件”；患病住院手术请上传“诊断证明书或者手术记录”；会员父或母去世、会员配偶或子女去世以及会员本人去世，请上传“死亡证明或销户证明”（本项也可以用简短文字描述出生日期、离世时间等基本信息替代死亡或销户证明）。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01920" cy="2020570"/>
            <wp:effectExtent l="0" t="0" r="5080" b="11430"/>
            <wp:docPr id="7" name="图片 3" descr="C:\Users\tanli\AppData\Local\Temp\WeChat Files\bba492f8e3e127f883bc34aeb9b4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tanli\AppData\Local\Temp\WeChat Files\bba492f8e3e127f883bc34aeb9b408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5.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申请表填完后，点击“提交”，进入下一个流程“工会主席审批”，申请成功。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3035" cy="2038985"/>
            <wp:effectExtent l="0" t="0" r="12065" b="5715"/>
            <wp:docPr id="3" name="图片 4" descr="C:\Users\tanli\AppData\Local\Temp\WeChat Files\7bbf10f84218062d5594cef67e84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tanli\AppData\Local\Temp\WeChat Files\7bbf10f84218062d5594cef67e84d5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</w:p>
    <w:p>
      <w:pPr>
        <w:ind w:left="480"/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方法2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.  i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北理a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pp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办理</w:t>
      </w:r>
    </w:p>
    <w:p>
      <w:pPr>
        <w:ind w:left="425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hint="eastAsia" w:ascii="方正仿宋_GBK" w:hAnsi="宋体" w:eastAsia="方正仿宋_GBK"/>
          <w:color w:val="000000"/>
          <w:sz w:val="28"/>
          <w:szCs w:val="24"/>
        </w:rPr>
        <w:t>1</w:t>
      </w:r>
      <w:r>
        <w:rPr>
          <w:rFonts w:ascii="方正仿宋_GBK" w:hAnsi="宋体" w:eastAsia="方正仿宋_GBK"/>
          <w:color w:val="000000"/>
          <w:sz w:val="28"/>
          <w:szCs w:val="24"/>
        </w:rPr>
        <w:t>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登录“i北理”A</w:t>
      </w:r>
      <w:r>
        <w:rPr>
          <w:rFonts w:ascii="方正仿宋_GBK" w:hAnsi="宋体" w:eastAsia="方正仿宋_GBK"/>
          <w:color w:val="000000"/>
          <w:sz w:val="28"/>
          <w:szCs w:val="24"/>
        </w:rPr>
        <w:t>PP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，进入“幸福北理服务大厅”。</w:t>
      </w:r>
    </w:p>
    <w:p>
      <w:pPr>
        <w:rPr>
          <w:rFonts w:ascii="方正小标宋简体" w:hAnsi="宋体" w:eastAsia="方正小标宋简体"/>
          <w:color w:val="000000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107950</wp:posOffset>
            </wp:positionV>
            <wp:extent cx="2672080" cy="5276850"/>
            <wp:effectExtent l="0" t="0" r="7620" b="6350"/>
            <wp:wrapTopAndBottom/>
            <wp:docPr id="4" name="图片 2" descr="C:\Users\tanli\AppData\Local\Temp\WeChat Files\fd55a7b40e97139561685cb76f2a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tanli\AppData\Local\Temp\WeChat Files\fd55a7b40e97139561685cb76f2aab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690495" cy="5327650"/>
            <wp:effectExtent l="0" t="0" r="1905" b="6350"/>
            <wp:wrapTopAndBottom/>
            <wp:docPr id="10" name="图片 1" descr="C:\Users\tanli\AppData\Local\Temp\WeChat Files\a11f2282d523328b4d061c229bb5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tanli\AppData\Local\Temp\WeChat Files\a11f2282d523328b4d061c229bb505a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方正仿宋_GBK" w:hAnsi="宋体" w:eastAsia="方正仿宋_GBK"/>
          <w:color w:val="000000"/>
          <w:sz w:val="28"/>
          <w:szCs w:val="24"/>
        </w:rPr>
      </w:pPr>
      <w:r>
        <w:rPr>
          <w:rFonts w:ascii="方正仿宋_GBK" w:hAnsi="宋体" w:eastAsia="方正仿宋_GBK"/>
          <w:color w:val="000000"/>
          <w:sz w:val="28"/>
          <w:szCs w:val="24"/>
        </w:rPr>
        <w:t>2.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在“公共服务”部分选择您要办理的事务类型，我们以“在职职工重大疾病互助保障险申请”为例来示范。点击“会员重疾险申请表”，依次根据要求据实填写。</w:t>
      </w:r>
    </w:p>
    <w:p>
      <w:pPr>
        <w:rPr>
          <w:rFonts w:ascii="方正小标宋简体" w:hAnsi="宋体" w:eastAsia="方正小标宋简体"/>
          <w:color w:val="000000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2603500</wp:posOffset>
            </wp:positionH>
            <wp:positionV relativeFrom="paragraph">
              <wp:posOffset>0</wp:posOffset>
            </wp:positionV>
            <wp:extent cx="2358390" cy="4343400"/>
            <wp:effectExtent l="0" t="0" r="3810" b="0"/>
            <wp:wrapTopAndBottom/>
            <wp:docPr id="5" name="图片 5" descr="C:\Users\tanli\AppData\Local\Temp\WeChat Files\fa1f313d3a691adc569fd8743584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tanli\AppData\Local\Temp\WeChat Files\fa1f313d3a691adc569fd874358497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19050</wp:posOffset>
            </wp:positionV>
            <wp:extent cx="2235200" cy="4386580"/>
            <wp:effectExtent l="0" t="0" r="0" b="7620"/>
            <wp:wrapTopAndBottom/>
            <wp:docPr id="11" name="图片 3" descr="C:\Users\tanli\AppData\Local\Temp\WeChat Files\e8315e4529e51fb5ed6ea586e5b7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tanli\AppData\Local\Temp\WeChat Files\e8315e4529e51fb5ed6ea586e5b7d1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150"/>
        <w:rPr>
          <w:rFonts w:ascii="方正仿宋_GBK" w:hAnsi="宋体" w:eastAsia="方正仿宋_GBK"/>
          <w:color w:val="000000"/>
          <w:sz w:val="28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1181735</wp:posOffset>
            </wp:positionV>
            <wp:extent cx="4743450" cy="2870200"/>
            <wp:effectExtent l="0" t="0" r="6350" b="0"/>
            <wp:wrapTopAndBottom/>
            <wp:docPr id="8" name="图片 19" descr="C:\Users\tanli\Documents\WeChat Files\wxid_u2c6tjxmgy3h32\FileStorage\Temp\1670144250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C:\Users\tanli\Documents\WeChat Files\wxid_u2c6tjxmgy3h32\FileStorage\Temp\1670144250377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hAnsi="宋体" w:eastAsia="方正仿宋_GBK"/>
          <w:color w:val="000000"/>
          <w:sz w:val="28"/>
          <w:szCs w:val="24"/>
        </w:rPr>
        <w:t>3.</w:t>
      </w:r>
      <w:r>
        <w:rPr>
          <w:rFonts w:hint="eastAsia" w:ascii="方正仿宋_GBK" w:hAnsi="宋体" w:eastAsia="方正仿宋_GBK"/>
          <w:color w:val="000000"/>
          <w:sz w:val="28"/>
          <w:szCs w:val="24"/>
        </w:rPr>
        <w:t>填写完后可以点击“表单预览”查看所填信息是否有遗漏或错误，信息准确无误的情况下，回到“填写表单”页面，点击“下一步（流程）”，打开一个新页面，在新页面点击“提交”即可。</w:t>
      </w:r>
    </w:p>
    <w:p>
      <w:pPr>
        <w:ind w:firstLine="640" w:firstLineChars="200"/>
        <w:rPr>
          <w:rFonts w:ascii="方正仿宋_GBK" w:hAnsi="宋体" w:eastAsia="方正仿宋_GBK"/>
          <w:b/>
          <w:color w:val="000000"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2813050</wp:posOffset>
            </wp:positionH>
            <wp:positionV relativeFrom="paragraph">
              <wp:posOffset>171450</wp:posOffset>
            </wp:positionV>
            <wp:extent cx="2658110" cy="5264150"/>
            <wp:effectExtent l="0" t="0" r="8890" b="6350"/>
            <wp:wrapTopAndBottom/>
            <wp:docPr id="12" name="图片 15" descr="C:\Users\tanli\AppData\Local\Temp\WeChat Files\41ddcae287846f577ffaeb61d58e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\Users\tanli\AppData\Local\Temp\WeChat Files\41ddcae287846f577ffaeb61d58e9fb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-120650</wp:posOffset>
            </wp:positionH>
            <wp:positionV relativeFrom="paragraph">
              <wp:posOffset>198120</wp:posOffset>
            </wp:positionV>
            <wp:extent cx="2667000" cy="5241290"/>
            <wp:effectExtent l="0" t="0" r="0" b="3810"/>
            <wp:wrapTopAndBottom/>
            <wp:docPr id="9" name="图片 14" descr="C:\Users\tanli\Documents\WeChat Files\wxid_u2c6tjxmgy3h32\FileStorage\Temp\1670144975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C:\Users\tanli\Documents\WeChat Files\wxid_u2c6tjxmgy3h32\FileStorage\Temp\167014497587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温馨提示</w:t>
      </w:r>
    </w:p>
    <w:p>
      <w:pPr>
        <w:jc w:val="left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使用过程中遇到问题或者有任何意见建议，</w:t>
      </w:r>
      <w:r>
        <w:rPr>
          <w:rFonts w:hint="eastAsia" w:ascii="方正小标宋简体" w:hAnsi="宋体" w:eastAsia="方正小标宋简体"/>
          <w:color w:val="000000"/>
          <w:sz w:val="28"/>
          <w:szCs w:val="24"/>
          <w:lang w:val="en-US" w:eastAsia="zh-CN"/>
        </w:rPr>
        <w:t>请</w:t>
      </w:r>
      <w:bookmarkStart w:id="2" w:name="_GoBack"/>
      <w:bookmarkEnd w:id="2"/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致电0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10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-6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891</w:t>
      </w:r>
      <w:r>
        <w:rPr>
          <w:rFonts w:hint="eastAsia" w:ascii="方正小标宋简体" w:hAnsi="宋体" w:eastAsia="方正小标宋简体"/>
          <w:color w:val="000000"/>
          <w:sz w:val="28"/>
          <w:szCs w:val="24"/>
          <w:lang w:val="en-US" w:eastAsia="zh-CN"/>
        </w:rPr>
        <w:t>3014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。</w:t>
      </w:r>
    </w:p>
    <w:p>
      <w:pPr>
        <w:jc w:val="center"/>
        <w:rPr>
          <w:rFonts w:ascii="方正小标宋简体" w:hAnsi="宋体" w:eastAsia="方正小标宋简体"/>
          <w:color w:val="000000"/>
          <w:sz w:val="28"/>
          <w:szCs w:val="24"/>
        </w:r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 xml:space="preserve"> </w:t>
      </w:r>
      <w:r>
        <w:rPr>
          <w:rFonts w:ascii="方正小标宋简体" w:hAnsi="宋体" w:eastAsia="方正小标宋简体"/>
          <w:color w:val="000000"/>
          <w:sz w:val="28"/>
          <w:szCs w:val="24"/>
        </w:rPr>
        <w:t xml:space="preserve">                                        </w:t>
      </w: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>校工会</w:t>
      </w:r>
    </w:p>
    <w:p>
      <w:pPr>
        <w:jc w:val="center"/>
        <w:rPr>
          <w:rFonts w:hint="eastAsia" w:ascii="方正仿宋简体" w:hAnsi="方正仿宋简体" w:eastAsia="方正仿宋简体" w:cs="方正仿宋简体"/>
          <w:kern w:val="32"/>
          <w:szCs w:val="32"/>
          <w:lang w:bidi="ar"/>
        </w:rPr>
        <w:sectPr>
          <w:pgSz w:w="11906" w:h="16838"/>
          <w:pgMar w:top="1440" w:right="1758" w:bottom="1440" w:left="1758" w:header="851" w:footer="992" w:gutter="0"/>
          <w:cols w:space="720" w:num="1"/>
          <w:docGrid w:type="lines" w:linePitch="312" w:charSpace="-842"/>
        </w:sectPr>
      </w:pPr>
      <w:r>
        <w:rPr>
          <w:rFonts w:hint="eastAsia" w:ascii="方正小标宋简体" w:hAnsi="宋体" w:eastAsia="方正小标宋简体"/>
          <w:color w:val="000000"/>
          <w:sz w:val="28"/>
          <w:szCs w:val="24"/>
        </w:rPr>
        <w:t xml:space="preserve"> </w:t>
      </w:r>
      <w:r>
        <w:rPr>
          <w:rFonts w:ascii="方正小标宋简体" w:hAnsi="宋体" w:eastAsia="方正小标宋简体"/>
          <w:color w:val="000000"/>
          <w:sz w:val="28"/>
          <w:szCs w:val="24"/>
        </w:rPr>
        <w:t xml:space="preserve">                                   202</w:t>
      </w:r>
      <w:r>
        <w:rPr>
          <w:rFonts w:hint="eastAsia" w:ascii="方正小标宋简体" w:hAnsi="宋体" w:eastAsia="方正小标宋简体"/>
          <w:color w:val="000000"/>
          <w:sz w:val="28"/>
          <w:szCs w:val="24"/>
          <w:lang w:val="en-US" w:eastAsia="zh-CN"/>
        </w:rPr>
        <w:t>4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年</w:t>
      </w:r>
      <w:r>
        <w:rPr>
          <w:rFonts w:hint="eastAsia" w:ascii="方正小标宋简体" w:hAnsi="宋体" w:eastAsia="方正小标宋简体"/>
          <w:color w:val="000000"/>
          <w:sz w:val="28"/>
          <w:szCs w:val="24"/>
          <w:lang w:val="en-US" w:eastAsia="zh-CN"/>
        </w:rPr>
        <w:t>4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月</w:t>
      </w:r>
      <w:r>
        <w:rPr>
          <w:rFonts w:hint="eastAsia" w:ascii="方正小标宋简体" w:hAnsi="宋体" w:eastAsia="方正小标宋简体"/>
          <w:color w:val="000000"/>
          <w:sz w:val="28"/>
          <w:szCs w:val="24"/>
          <w:lang w:val="en-US" w:eastAsia="zh-CN"/>
        </w:rPr>
        <w:t>2</w:t>
      </w:r>
      <w:r>
        <w:rPr>
          <w:rFonts w:ascii="方正小标宋简体" w:hAnsi="宋体" w:eastAsia="方正小标宋简体"/>
          <w:color w:val="000000"/>
          <w:sz w:val="28"/>
          <w:szCs w:val="24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mYzZhOWQ5YTFiMTBjZGQ0Y2I1MTFiMjM3NzQyMjEifQ=="/>
  </w:docVars>
  <w:rsids>
    <w:rsidRoot w:val="00000000"/>
    <w:rsid w:val="0A622F41"/>
    <w:rsid w:val="24553EFB"/>
    <w:rsid w:val="26F41F8E"/>
    <w:rsid w:val="2B9743D8"/>
    <w:rsid w:val="37A524BC"/>
    <w:rsid w:val="3E9341E9"/>
    <w:rsid w:val="4C83051A"/>
    <w:rsid w:val="5ACB37B8"/>
    <w:rsid w:val="6EAE446B"/>
    <w:rsid w:val="74584CA1"/>
    <w:rsid w:val="7787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等线"/>
      <w:kern w:val="2"/>
      <w:sz w:val="32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909</Words>
  <Characters>963</Characters>
  <Lines>0</Lines>
  <Paragraphs>0</Paragraphs>
  <TotalTime>0</TotalTime>
  <ScaleCrop>false</ScaleCrop>
  <LinksUpToDate>false</LinksUpToDate>
  <CharactersWithSpaces>1046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2023-04-07T07:45:00Z</dcterms:created>
  <dc:creator>engle</dc:creator>
  <cp:lastModifiedBy>我爱咖啡</cp:lastModifiedBy>
  <dcterms:modified xsi:type="dcterms:W3CDTF">2024-04-02T08:15:48Z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20DD68193B0544D99F989DE2EAF73052_12</vt:lpwstr>
  </property>
</Properties>
</file>